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268" w:rsidRDefault="00EF69D6" w:rsidP="00EF69D6">
      <w:pPr>
        <w:pStyle w:val="Funotentext"/>
        <w:ind w:left="-567" w:firstLine="0"/>
      </w:pPr>
      <w:bookmarkStart w:id="0" w:name="_GoBack"/>
      <w:bookmarkEnd w:id="0"/>
      <w:r>
        <w:rPr>
          <w:noProof/>
          <w:lang w:val="de-AT" w:eastAsia="de-AT"/>
        </w:rPr>
        <w:drawing>
          <wp:inline distT="0" distB="0" distL="0" distR="0" wp14:anchorId="3F5B2E06" wp14:editId="28017366">
            <wp:extent cx="6330191" cy="1494846"/>
            <wp:effectExtent l="0" t="0" r="0" b="0"/>
            <wp:docPr id="1" name="Picture 1" descr="European Economic and Social Committee&#10;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Economic and Social Committee&#10;Press Rele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3395" cy="1514494"/>
                    </a:xfrm>
                    <a:prstGeom prst="rect">
                      <a:avLst/>
                    </a:prstGeom>
                    <a:noFill/>
                    <a:ln>
                      <a:noFill/>
                    </a:ln>
                  </pic:spPr>
                </pic:pic>
              </a:graphicData>
            </a:graphic>
          </wp:inline>
        </w:drawing>
      </w:r>
    </w:p>
    <w:p w:rsidR="00EF69D6" w:rsidRDefault="00EF69D6" w:rsidP="004D5E99">
      <w:pPr>
        <w:pStyle w:val="Funotentext"/>
      </w:pPr>
    </w:p>
    <w:tbl>
      <w:tblPr>
        <w:tblW w:w="0" w:type="auto"/>
        <w:tblLook w:val="0000" w:firstRow="0" w:lastRow="0" w:firstColumn="0" w:lastColumn="0" w:noHBand="0" w:noVBand="0"/>
      </w:tblPr>
      <w:tblGrid>
        <w:gridCol w:w="5051"/>
        <w:gridCol w:w="4022"/>
      </w:tblGrid>
      <w:tr w:rsidR="00EF69D6" w:rsidRPr="00EF69D6" w:rsidTr="002353B6">
        <w:trPr>
          <w:cantSplit/>
        </w:trPr>
        <w:tc>
          <w:tcPr>
            <w:tcW w:w="5168" w:type="dxa"/>
          </w:tcPr>
          <w:p w:rsidR="00EF69D6" w:rsidRPr="00EF69D6" w:rsidRDefault="00EF69D6" w:rsidP="00EF69D6">
            <w:pPr>
              <w:overflowPunct w:val="0"/>
              <w:autoSpaceDE w:val="0"/>
              <w:autoSpaceDN w:val="0"/>
              <w:adjustRightInd w:val="0"/>
              <w:spacing w:line="240" w:lineRule="auto"/>
              <w:textAlignment w:val="baseline"/>
              <w:rPr>
                <w:rFonts w:ascii="Verdana" w:hAnsi="Verdana"/>
                <w:b/>
                <w:bCs/>
                <w:sz w:val="18"/>
                <w:szCs w:val="18"/>
              </w:rPr>
            </w:pPr>
            <w:r>
              <w:rPr>
                <w:rFonts w:ascii="Verdana" w:hAnsi="Verdana"/>
                <w:b/>
                <w:bCs/>
                <w:sz w:val="18"/>
                <w:szCs w:val="18"/>
              </w:rPr>
              <w:t>Nr. 28/2019</w:t>
            </w:r>
          </w:p>
        </w:tc>
        <w:tc>
          <w:tcPr>
            <w:tcW w:w="4119" w:type="dxa"/>
          </w:tcPr>
          <w:p w:rsidR="00EF69D6" w:rsidRPr="00EF69D6" w:rsidRDefault="00C605FB" w:rsidP="00C605FB">
            <w:pPr>
              <w:overflowPunct w:val="0"/>
              <w:autoSpaceDE w:val="0"/>
              <w:autoSpaceDN w:val="0"/>
              <w:adjustRightInd w:val="0"/>
              <w:spacing w:line="240" w:lineRule="auto"/>
              <w:jc w:val="right"/>
              <w:textAlignment w:val="baseline"/>
              <w:rPr>
                <w:rFonts w:ascii="Verdana" w:hAnsi="Verdana"/>
                <w:b/>
                <w:bCs/>
                <w:sz w:val="18"/>
                <w:szCs w:val="18"/>
              </w:rPr>
            </w:pPr>
            <w:r>
              <w:rPr>
                <w:rFonts w:ascii="Verdana" w:hAnsi="Verdana"/>
                <w:b/>
                <w:bCs/>
                <w:sz w:val="18"/>
                <w:szCs w:val="18"/>
              </w:rPr>
              <w:t>07</w:t>
            </w:r>
            <w:r w:rsidR="00EF69D6">
              <w:rPr>
                <w:rFonts w:ascii="Verdana" w:hAnsi="Verdana"/>
                <w:b/>
                <w:bCs/>
                <w:sz w:val="18"/>
                <w:szCs w:val="18"/>
              </w:rPr>
              <w:t xml:space="preserve"> 2019</w:t>
            </w:r>
          </w:p>
        </w:tc>
      </w:tr>
    </w:tbl>
    <w:p w:rsidR="00EF69D6" w:rsidRPr="002D54B5" w:rsidRDefault="00EF69D6" w:rsidP="004D5E99">
      <w:pPr>
        <w:pStyle w:val="Funotentext"/>
      </w:pPr>
    </w:p>
    <w:p w:rsidR="009709B9" w:rsidRDefault="009709B9" w:rsidP="009709B9">
      <w:pPr>
        <w:jc w:val="center"/>
        <w:rPr>
          <w:rFonts w:ascii="Verdana" w:hAnsi="Verdana"/>
          <w:b/>
          <w:bCs/>
          <w:sz w:val="24"/>
          <w:szCs w:val="24"/>
        </w:rPr>
      </w:pPr>
      <w:r>
        <w:rPr>
          <w:rFonts w:ascii="Verdana" w:hAnsi="Verdana"/>
          <w:b/>
          <w:bCs/>
          <w:sz w:val="24"/>
          <w:szCs w:val="24"/>
        </w:rPr>
        <w:t>Der EWSA widmet seinen renommierten</w:t>
      </w:r>
    </w:p>
    <w:p w:rsidR="00826268" w:rsidRPr="005343F1" w:rsidRDefault="002C4C12" w:rsidP="009709B9">
      <w:pPr>
        <w:jc w:val="center"/>
        <w:rPr>
          <w:rFonts w:ascii="Verdana" w:hAnsi="Verdana"/>
          <w:b/>
          <w:bCs/>
          <w:sz w:val="24"/>
          <w:szCs w:val="24"/>
        </w:rPr>
      </w:pPr>
      <w:r>
        <w:rPr>
          <w:rFonts w:ascii="Verdana" w:hAnsi="Verdana"/>
          <w:b/>
          <w:bCs/>
          <w:sz w:val="24"/>
          <w:szCs w:val="24"/>
        </w:rPr>
        <w:t>„Preis der Zivilgesellschaft“ 2019 der Stärkung der Rolle der Frau und dem Kampf für die Gleichstellung der Geschlechter</w:t>
      </w:r>
    </w:p>
    <w:p w:rsidR="002C4C12" w:rsidRPr="005343F1" w:rsidRDefault="002C4C12" w:rsidP="00826268">
      <w:pPr>
        <w:rPr>
          <w:rFonts w:ascii="Verdana" w:hAnsi="Verdana"/>
          <w:b/>
          <w:bCs/>
          <w:sz w:val="20"/>
          <w:szCs w:val="20"/>
          <w:lang w:val="en-GB"/>
        </w:rPr>
      </w:pPr>
    </w:p>
    <w:p w:rsidR="002C4C12" w:rsidRPr="00330367" w:rsidRDefault="002C4C12" w:rsidP="002C4C12">
      <w:pPr>
        <w:rPr>
          <w:rFonts w:ascii="Verdana" w:hAnsi="Verdana"/>
          <w:b/>
          <w:bCs/>
          <w:sz w:val="20"/>
        </w:rPr>
      </w:pPr>
      <w:r w:rsidRPr="00330367">
        <w:rPr>
          <w:rFonts w:ascii="Verdana" w:hAnsi="Verdana"/>
          <w:b/>
          <w:bCs/>
          <w:sz w:val="20"/>
        </w:rPr>
        <w:t xml:space="preserve">Die Bewerbungsfrist </w:t>
      </w:r>
      <w:r w:rsidR="00330367" w:rsidRPr="00330367">
        <w:rPr>
          <w:rFonts w:ascii="Verdana" w:hAnsi="Verdana"/>
          <w:b/>
          <w:bCs/>
          <w:sz w:val="20"/>
        </w:rPr>
        <w:t>hat begonnen</w:t>
      </w:r>
    </w:p>
    <w:p w:rsidR="00826268" w:rsidRPr="005343F1" w:rsidRDefault="00826268" w:rsidP="00813FA9">
      <w:pPr>
        <w:rPr>
          <w:rFonts w:ascii="Verdana" w:hAnsi="Verdana"/>
          <w:b/>
          <w:bCs/>
          <w:sz w:val="18"/>
          <w:szCs w:val="18"/>
          <w:lang w:val="en-GB"/>
        </w:rPr>
      </w:pPr>
    </w:p>
    <w:p w:rsidR="00B17FAC" w:rsidRDefault="00B110F2" w:rsidP="00B17FAC">
      <w:pPr>
        <w:rPr>
          <w:rFonts w:ascii="Verdana" w:hAnsi="Verdana"/>
          <w:bCs/>
          <w:sz w:val="18"/>
          <w:szCs w:val="18"/>
        </w:rPr>
      </w:pPr>
      <w:r>
        <w:rPr>
          <w:rFonts w:ascii="Verdana" w:hAnsi="Verdana"/>
          <w:bCs/>
          <w:sz w:val="18"/>
          <w:szCs w:val="18"/>
        </w:rPr>
        <w:t xml:space="preserve">Der Startschuss für </w:t>
      </w:r>
      <w:r w:rsidR="009709B9">
        <w:rPr>
          <w:rFonts w:ascii="Verdana" w:hAnsi="Verdana"/>
          <w:bCs/>
          <w:sz w:val="18"/>
          <w:szCs w:val="18"/>
        </w:rPr>
        <w:t>Bewerbungen um</w:t>
      </w:r>
      <w:r>
        <w:rPr>
          <w:rFonts w:ascii="Verdana" w:hAnsi="Verdana"/>
          <w:bCs/>
          <w:sz w:val="18"/>
          <w:szCs w:val="18"/>
        </w:rPr>
        <w:t xml:space="preserve"> den Preis der Zivilgesellschaft 2019 des Europäischen Wirtschaft- und Sozialausschusses </w:t>
      </w:r>
      <w:r w:rsidR="009709B9">
        <w:rPr>
          <w:rFonts w:ascii="Verdana" w:hAnsi="Verdana"/>
          <w:bCs/>
          <w:sz w:val="18"/>
          <w:szCs w:val="18"/>
        </w:rPr>
        <w:t xml:space="preserve">(EWSA) </w:t>
      </w:r>
      <w:r>
        <w:rPr>
          <w:rFonts w:ascii="Verdana" w:hAnsi="Verdana"/>
          <w:bCs/>
          <w:sz w:val="18"/>
          <w:szCs w:val="18"/>
        </w:rPr>
        <w:t xml:space="preserve">ist gefallen. </w:t>
      </w:r>
      <w:r w:rsidR="009709B9">
        <w:rPr>
          <w:rFonts w:ascii="Verdana" w:hAnsi="Verdana"/>
          <w:bCs/>
          <w:sz w:val="18"/>
          <w:szCs w:val="18"/>
        </w:rPr>
        <w:t>I</w:t>
      </w:r>
      <w:r w:rsidR="00330367">
        <w:rPr>
          <w:rFonts w:ascii="Verdana" w:hAnsi="Verdana"/>
          <w:bCs/>
          <w:sz w:val="18"/>
          <w:szCs w:val="18"/>
        </w:rPr>
        <w:t xml:space="preserve">n </w:t>
      </w:r>
      <w:r>
        <w:rPr>
          <w:rFonts w:ascii="Verdana" w:hAnsi="Verdana"/>
          <w:bCs/>
          <w:sz w:val="18"/>
          <w:szCs w:val="18"/>
        </w:rPr>
        <w:t>diese</w:t>
      </w:r>
      <w:r w:rsidR="00330367">
        <w:rPr>
          <w:rFonts w:ascii="Verdana" w:hAnsi="Verdana"/>
          <w:bCs/>
          <w:sz w:val="18"/>
          <w:szCs w:val="18"/>
        </w:rPr>
        <w:t>m</w:t>
      </w:r>
      <w:r>
        <w:rPr>
          <w:rFonts w:ascii="Verdana" w:hAnsi="Verdana"/>
          <w:bCs/>
          <w:sz w:val="18"/>
          <w:szCs w:val="18"/>
        </w:rPr>
        <w:t xml:space="preserve"> Jahr </w:t>
      </w:r>
      <w:r w:rsidR="009709B9">
        <w:rPr>
          <w:rFonts w:ascii="Verdana" w:hAnsi="Verdana"/>
          <w:bCs/>
          <w:sz w:val="18"/>
          <w:szCs w:val="18"/>
        </w:rPr>
        <w:t xml:space="preserve">lautet das Thema </w:t>
      </w:r>
      <w:r>
        <w:rPr>
          <w:rFonts w:ascii="Verdana" w:hAnsi="Verdana"/>
          <w:bCs/>
          <w:sz w:val="18"/>
          <w:szCs w:val="18"/>
        </w:rPr>
        <w:t xml:space="preserve">„Stärkung von Frauen in Europas Gesellschaft und Wirtschaft“. </w:t>
      </w:r>
      <w:r w:rsidR="00330367">
        <w:rPr>
          <w:rFonts w:ascii="Verdana" w:hAnsi="Verdana"/>
          <w:bCs/>
          <w:sz w:val="18"/>
          <w:szCs w:val="18"/>
        </w:rPr>
        <w:t>Mit dem Preis</w:t>
      </w:r>
      <w:r>
        <w:rPr>
          <w:rFonts w:ascii="Verdana" w:hAnsi="Verdana"/>
          <w:bCs/>
          <w:sz w:val="18"/>
          <w:szCs w:val="18"/>
        </w:rPr>
        <w:t xml:space="preserve"> sollen innovative Initiativen und Projekte zur Verbesserung der Chancengleichheit von Frauen und Männern und für mehr Gleichbehandlung in allen Bereichen des wirtschaftlichen und sozialen Lebens gewürdigt werden.</w:t>
      </w:r>
    </w:p>
    <w:p w:rsidR="00826268" w:rsidRPr="005343F1" w:rsidRDefault="00826268" w:rsidP="00813FA9">
      <w:pPr>
        <w:rPr>
          <w:rFonts w:ascii="Verdana" w:hAnsi="Verdana"/>
          <w:bCs/>
          <w:sz w:val="18"/>
          <w:szCs w:val="18"/>
          <w:lang w:val="en-GB"/>
        </w:rPr>
      </w:pPr>
    </w:p>
    <w:p w:rsidR="00F24C39" w:rsidRPr="005343F1" w:rsidRDefault="00DF4571" w:rsidP="00DF4571">
      <w:pPr>
        <w:rPr>
          <w:rFonts w:ascii="Verdana" w:hAnsi="Verdana"/>
          <w:bCs/>
          <w:sz w:val="18"/>
          <w:szCs w:val="18"/>
        </w:rPr>
      </w:pPr>
      <w:r>
        <w:rPr>
          <w:rFonts w:ascii="Verdana" w:hAnsi="Verdana"/>
          <w:bCs/>
          <w:sz w:val="18"/>
          <w:szCs w:val="18"/>
        </w:rPr>
        <w:t>Der Preis der Zivilgesellschaft des EWSA kann allen zivilgesellschaftlichen Organisationen verliehen werden, die in der Europäischen Union amtlich registriert und auf lokaler, regionaler, nationaler oder europäischer Ebene tätig sind. Bewerbungen von Einzelpersonen sind ebenfalls möglich. Teilnahmeberechtigt sind Initiativen oder Projekte, die bereits umgesetzt wurden oder derzeit noch umgesetzt werden.</w:t>
      </w:r>
    </w:p>
    <w:p w:rsidR="002C4C12" w:rsidRPr="005343F1" w:rsidRDefault="002C4C12" w:rsidP="002C4C12">
      <w:pPr>
        <w:rPr>
          <w:rFonts w:ascii="Verdana" w:hAnsi="Verdana"/>
          <w:bCs/>
          <w:sz w:val="18"/>
          <w:szCs w:val="18"/>
          <w:lang w:val="en-GB"/>
        </w:rPr>
      </w:pPr>
    </w:p>
    <w:p w:rsidR="002C4C12" w:rsidRPr="005343F1" w:rsidRDefault="002C4C12" w:rsidP="002C4C12">
      <w:pPr>
        <w:rPr>
          <w:rFonts w:ascii="Verdana" w:hAnsi="Verdana"/>
          <w:bCs/>
          <w:sz w:val="18"/>
          <w:szCs w:val="18"/>
        </w:rPr>
      </w:pPr>
      <w:r>
        <w:rPr>
          <w:rFonts w:ascii="Verdana" w:hAnsi="Verdana"/>
          <w:bCs/>
          <w:sz w:val="18"/>
          <w:szCs w:val="18"/>
        </w:rPr>
        <w:t xml:space="preserve">Der Preis ist mit insgesamt </w:t>
      </w:r>
      <w:r>
        <w:rPr>
          <w:rFonts w:ascii="Verdana" w:hAnsi="Verdana"/>
          <w:b/>
          <w:bCs/>
          <w:sz w:val="18"/>
          <w:szCs w:val="18"/>
        </w:rPr>
        <w:t>50 000 EUR</w:t>
      </w:r>
      <w:r>
        <w:rPr>
          <w:rFonts w:ascii="Verdana" w:hAnsi="Verdana"/>
          <w:bCs/>
          <w:sz w:val="18"/>
          <w:szCs w:val="18"/>
        </w:rPr>
        <w:t xml:space="preserve"> dotiert und wird unter </w:t>
      </w:r>
      <w:r w:rsidR="00330367">
        <w:rPr>
          <w:rFonts w:ascii="Verdana" w:hAnsi="Verdana"/>
          <w:bCs/>
          <w:sz w:val="18"/>
          <w:szCs w:val="18"/>
        </w:rPr>
        <w:t>bis zu</w:t>
      </w:r>
      <w:r>
        <w:rPr>
          <w:rFonts w:ascii="Verdana" w:hAnsi="Verdana"/>
          <w:bCs/>
          <w:sz w:val="18"/>
          <w:szCs w:val="18"/>
        </w:rPr>
        <w:t xml:space="preserve"> fünf Preisträgern aufgeteilt. Die </w:t>
      </w:r>
      <w:r>
        <w:rPr>
          <w:rFonts w:ascii="Verdana" w:hAnsi="Verdana"/>
          <w:b/>
          <w:bCs/>
          <w:sz w:val="18"/>
          <w:szCs w:val="18"/>
        </w:rPr>
        <w:t>Bewerbungsfrist endet am 6. September 2019 um 10.00 Uhr</w:t>
      </w:r>
      <w:r>
        <w:rPr>
          <w:rFonts w:ascii="Verdana" w:hAnsi="Verdana"/>
          <w:bCs/>
          <w:sz w:val="18"/>
          <w:szCs w:val="18"/>
        </w:rPr>
        <w:t xml:space="preserve">. Die Preisverleihung findet </w:t>
      </w:r>
      <w:r w:rsidR="00AD73C3">
        <w:rPr>
          <w:rFonts w:ascii="Verdana" w:hAnsi="Verdana"/>
          <w:bCs/>
          <w:sz w:val="18"/>
          <w:szCs w:val="18"/>
        </w:rPr>
        <w:t xml:space="preserve">dann </w:t>
      </w:r>
      <w:r>
        <w:rPr>
          <w:rFonts w:ascii="Verdana" w:hAnsi="Verdana"/>
          <w:bCs/>
          <w:sz w:val="18"/>
          <w:szCs w:val="18"/>
        </w:rPr>
        <w:t xml:space="preserve">am 12. Dezember 2019 in Brüssel statt. </w:t>
      </w:r>
    </w:p>
    <w:p w:rsidR="00826268" w:rsidRPr="005343F1" w:rsidRDefault="00826268" w:rsidP="00813FA9">
      <w:pPr>
        <w:rPr>
          <w:rFonts w:ascii="Verdana" w:hAnsi="Verdana"/>
          <w:bCs/>
          <w:sz w:val="18"/>
          <w:szCs w:val="18"/>
          <w:lang w:val="en-GB"/>
        </w:rPr>
      </w:pPr>
    </w:p>
    <w:p w:rsidR="00E839A4" w:rsidRPr="005343F1" w:rsidRDefault="00E839A4" w:rsidP="00813FA9">
      <w:pPr>
        <w:rPr>
          <w:rFonts w:ascii="Verdana" w:hAnsi="Verdana"/>
          <w:bCs/>
          <w:sz w:val="18"/>
          <w:szCs w:val="18"/>
          <w:lang w:val="en-GB"/>
        </w:rPr>
      </w:pPr>
    </w:p>
    <w:p w:rsidR="00E839A4" w:rsidRPr="005343F1" w:rsidRDefault="00E839A4" w:rsidP="00813FA9">
      <w:pPr>
        <w:rPr>
          <w:rFonts w:ascii="Verdana" w:hAnsi="Verdana"/>
          <w:b/>
          <w:bCs/>
          <w:sz w:val="18"/>
          <w:szCs w:val="18"/>
        </w:rPr>
      </w:pPr>
      <w:r>
        <w:rPr>
          <w:rFonts w:ascii="Verdana" w:hAnsi="Verdana"/>
          <w:b/>
          <w:bCs/>
          <w:sz w:val="18"/>
          <w:szCs w:val="18"/>
        </w:rPr>
        <w:t xml:space="preserve">EINZELHEITEN ZUM DIESJÄHRIGEN THEMA </w:t>
      </w:r>
    </w:p>
    <w:p w:rsidR="00E839A4" w:rsidRPr="005343F1" w:rsidRDefault="00E839A4" w:rsidP="00813FA9">
      <w:pPr>
        <w:rPr>
          <w:rFonts w:ascii="Verdana" w:hAnsi="Verdana"/>
          <w:b/>
          <w:bCs/>
          <w:sz w:val="18"/>
          <w:szCs w:val="18"/>
          <w:lang w:val="en-GB"/>
        </w:rPr>
      </w:pPr>
    </w:p>
    <w:p w:rsidR="009B4A21" w:rsidRPr="005343F1" w:rsidRDefault="00826268" w:rsidP="00813FA9">
      <w:pPr>
        <w:rPr>
          <w:rFonts w:ascii="Verdana" w:hAnsi="Verdana"/>
          <w:bCs/>
          <w:sz w:val="18"/>
          <w:szCs w:val="18"/>
        </w:rPr>
      </w:pPr>
      <w:r>
        <w:rPr>
          <w:rFonts w:ascii="Verdana" w:hAnsi="Verdana"/>
          <w:bCs/>
          <w:sz w:val="18"/>
          <w:szCs w:val="18"/>
        </w:rPr>
        <w:t xml:space="preserve">Der EWSA, </w:t>
      </w:r>
      <w:proofErr w:type="gramStart"/>
      <w:r>
        <w:rPr>
          <w:rFonts w:ascii="Verdana" w:hAnsi="Verdana"/>
          <w:bCs/>
          <w:sz w:val="18"/>
          <w:szCs w:val="18"/>
        </w:rPr>
        <w:t>der europäische</w:t>
      </w:r>
      <w:r w:rsidR="00330367">
        <w:rPr>
          <w:rFonts w:ascii="Verdana" w:hAnsi="Verdana"/>
          <w:bCs/>
          <w:sz w:val="18"/>
          <w:szCs w:val="18"/>
        </w:rPr>
        <w:t xml:space="preserve"> Arbeitnehmervertretungen</w:t>
      </w:r>
      <w:proofErr w:type="gramEnd"/>
      <w:r>
        <w:rPr>
          <w:rFonts w:ascii="Verdana" w:hAnsi="Verdana"/>
          <w:bCs/>
          <w:sz w:val="18"/>
          <w:szCs w:val="18"/>
        </w:rPr>
        <w:t xml:space="preserve">, Nichtregierungsorganisationen und Arbeitgeberverbände auf EU-Ebene vertritt, hat </w:t>
      </w:r>
      <w:r w:rsidR="00330367">
        <w:rPr>
          <w:rFonts w:ascii="Verdana" w:hAnsi="Verdana"/>
          <w:bCs/>
          <w:sz w:val="18"/>
          <w:szCs w:val="18"/>
        </w:rPr>
        <w:t>die</w:t>
      </w:r>
      <w:r>
        <w:rPr>
          <w:rFonts w:ascii="Verdana" w:hAnsi="Verdana"/>
          <w:bCs/>
          <w:sz w:val="18"/>
          <w:szCs w:val="18"/>
        </w:rPr>
        <w:t xml:space="preserve"> nach wie vor stark ausgeprägte Geschlechtertrennung und -diskriminierung auf den europäischen Arbeitsmärkten und in der europäische</w:t>
      </w:r>
      <w:r w:rsidR="004923CC">
        <w:rPr>
          <w:rFonts w:ascii="Verdana" w:hAnsi="Verdana"/>
          <w:bCs/>
          <w:sz w:val="18"/>
          <w:szCs w:val="18"/>
        </w:rPr>
        <w:t xml:space="preserve">n Gesellschaft </w:t>
      </w:r>
      <w:r w:rsidR="00AD73C3">
        <w:rPr>
          <w:rFonts w:ascii="Verdana" w:hAnsi="Verdana"/>
          <w:bCs/>
          <w:sz w:val="18"/>
          <w:szCs w:val="18"/>
        </w:rPr>
        <w:t xml:space="preserve">wiederholt </w:t>
      </w:r>
      <w:r w:rsidR="00330367">
        <w:rPr>
          <w:rFonts w:ascii="Verdana" w:hAnsi="Verdana"/>
          <w:bCs/>
          <w:sz w:val="18"/>
          <w:szCs w:val="18"/>
        </w:rPr>
        <w:t>beklagt</w:t>
      </w:r>
      <w:r w:rsidR="004923CC">
        <w:rPr>
          <w:rFonts w:ascii="Verdana" w:hAnsi="Verdana"/>
          <w:bCs/>
          <w:sz w:val="18"/>
          <w:szCs w:val="18"/>
        </w:rPr>
        <w:t>. 60 </w:t>
      </w:r>
      <w:r>
        <w:rPr>
          <w:rFonts w:ascii="Verdana" w:hAnsi="Verdana"/>
          <w:bCs/>
          <w:sz w:val="18"/>
          <w:szCs w:val="18"/>
        </w:rPr>
        <w:t xml:space="preserve">Jahre nachdem sich die EU in den Römischen Verträgen dem Ziel verschrieben hat, die Einkommensunterschiede zwischen Frauen und Männern abzubauen, ist das geschlechtsspezifische Lohngefälle mit 16 % nach wie vor bedeutend. Der Unterschied bei den Renten ist mit gigantischen 38 % noch größer. </w:t>
      </w:r>
    </w:p>
    <w:p w:rsidR="009B4A21" w:rsidRPr="005343F1" w:rsidRDefault="009B4A21" w:rsidP="00813FA9">
      <w:pPr>
        <w:rPr>
          <w:rFonts w:ascii="Verdana" w:hAnsi="Verdana"/>
          <w:bCs/>
          <w:sz w:val="18"/>
          <w:szCs w:val="18"/>
          <w:lang w:val="en-GB"/>
        </w:rPr>
      </w:pPr>
    </w:p>
    <w:p w:rsidR="00826268" w:rsidRPr="005343F1" w:rsidRDefault="00826268" w:rsidP="00813FA9">
      <w:pPr>
        <w:rPr>
          <w:rFonts w:ascii="Verdana" w:hAnsi="Verdana"/>
          <w:bCs/>
          <w:sz w:val="18"/>
          <w:szCs w:val="18"/>
        </w:rPr>
      </w:pPr>
      <w:r>
        <w:rPr>
          <w:rFonts w:ascii="Verdana" w:hAnsi="Verdana"/>
          <w:bCs/>
          <w:sz w:val="18"/>
          <w:szCs w:val="18"/>
        </w:rPr>
        <w:t>Frauen machen 51 % der EU-Bevölkerung aus, aber lediglich 67 % von ihnen sind erwerbstätig. Nur 31 %</w:t>
      </w:r>
      <w:r w:rsidR="00330367">
        <w:rPr>
          <w:rFonts w:ascii="Verdana" w:hAnsi="Verdana"/>
          <w:bCs/>
          <w:sz w:val="18"/>
          <w:szCs w:val="18"/>
        </w:rPr>
        <w:t xml:space="preserve"> </w:t>
      </w:r>
      <w:r>
        <w:rPr>
          <w:rFonts w:ascii="Verdana" w:hAnsi="Verdana"/>
          <w:bCs/>
          <w:sz w:val="18"/>
          <w:szCs w:val="18"/>
        </w:rPr>
        <w:t xml:space="preserve">aller Unternehmen werden von Frauen gegründet bzw. geführt. Aufgrund ihrer häuslichen Pflege- und Betreuungsaufgaben sind sie eher in Teilzeit oder prekär beschäftigt, was letztlich dazu </w:t>
      </w:r>
      <w:r>
        <w:rPr>
          <w:rFonts w:ascii="Verdana" w:hAnsi="Verdana"/>
          <w:bCs/>
          <w:sz w:val="18"/>
          <w:szCs w:val="18"/>
        </w:rPr>
        <w:lastRenderedPageBreak/>
        <w:t>führt, dass sie weniger verdienen. In politischen und wirtschaftlichen Entscheidungsgremien, so z. B. in Unternehmensvorständen, sind Frauen immer noch deutlich unterrepräsentiert.</w:t>
      </w:r>
    </w:p>
    <w:p w:rsidR="0013755D" w:rsidRPr="005343F1" w:rsidRDefault="0013755D" w:rsidP="00813FA9">
      <w:pPr>
        <w:rPr>
          <w:rFonts w:ascii="Verdana" w:hAnsi="Verdana"/>
          <w:bCs/>
          <w:sz w:val="18"/>
          <w:szCs w:val="18"/>
          <w:lang w:val="en-GB"/>
        </w:rPr>
      </w:pPr>
    </w:p>
    <w:p w:rsidR="0013755D" w:rsidRPr="005343F1" w:rsidRDefault="00E839A4" w:rsidP="00813FA9">
      <w:pPr>
        <w:rPr>
          <w:rFonts w:ascii="Verdana" w:hAnsi="Verdana"/>
          <w:bCs/>
          <w:sz w:val="18"/>
          <w:szCs w:val="18"/>
        </w:rPr>
      </w:pPr>
      <w:r>
        <w:rPr>
          <w:rFonts w:ascii="Verdana" w:hAnsi="Verdana"/>
          <w:bCs/>
          <w:sz w:val="18"/>
          <w:szCs w:val="18"/>
        </w:rPr>
        <w:t xml:space="preserve">Geschlechterstereotype sind in allen Lebensbereichen zu finden. In den Medien werden Geschlechterrollen, Stereotype und Normen häufig aufrechterhalten oder sogar herabsetzende Frauenbilder dargestellt. Angesichts des jüngsten </w:t>
      </w:r>
      <w:proofErr w:type="spellStart"/>
      <w:r>
        <w:rPr>
          <w:rFonts w:ascii="Verdana" w:hAnsi="Verdana"/>
          <w:bCs/>
          <w:sz w:val="18"/>
          <w:szCs w:val="18"/>
        </w:rPr>
        <w:t>Backlash</w:t>
      </w:r>
      <w:proofErr w:type="spellEnd"/>
      <w:r>
        <w:rPr>
          <w:rFonts w:ascii="Verdana" w:hAnsi="Verdana"/>
          <w:bCs/>
          <w:sz w:val="18"/>
          <w:szCs w:val="18"/>
        </w:rPr>
        <w:t xml:space="preserve"> in Sachen Frauenrechte in Europa und der nicht sonderlich verheißungsvollen Aussicht, dass es noch länger als 100 Jahre dauern wird, bis die Gleichbehandlung von Frauen und Männern tatsächlich Realität </w:t>
      </w:r>
      <w:r w:rsidR="00D72CF2">
        <w:rPr>
          <w:rFonts w:ascii="Verdana" w:hAnsi="Verdana"/>
          <w:bCs/>
          <w:sz w:val="18"/>
          <w:szCs w:val="18"/>
        </w:rPr>
        <w:t>i</w:t>
      </w:r>
      <w:r>
        <w:rPr>
          <w:rFonts w:ascii="Verdana" w:hAnsi="Verdana"/>
          <w:bCs/>
          <w:sz w:val="18"/>
          <w:szCs w:val="18"/>
        </w:rPr>
        <w:t>st, hat der EWSA unlängst politisches Engagement für eine echte Gleichbehandlung von Männern und Frauen in Europa gefordert.</w:t>
      </w:r>
    </w:p>
    <w:p w:rsidR="0013755D" w:rsidRPr="005343F1" w:rsidRDefault="0013755D" w:rsidP="00813FA9">
      <w:pPr>
        <w:rPr>
          <w:rFonts w:ascii="Verdana" w:hAnsi="Verdana"/>
          <w:bCs/>
          <w:sz w:val="18"/>
          <w:szCs w:val="18"/>
          <w:lang w:val="en-GB"/>
        </w:rPr>
      </w:pPr>
    </w:p>
    <w:p w:rsidR="002871CA" w:rsidRDefault="0013755D" w:rsidP="00813FA9">
      <w:pPr>
        <w:rPr>
          <w:rFonts w:ascii="Verdana" w:hAnsi="Verdana"/>
          <w:bCs/>
          <w:sz w:val="18"/>
          <w:szCs w:val="18"/>
        </w:rPr>
      </w:pPr>
      <w:r>
        <w:rPr>
          <w:rFonts w:ascii="Verdana" w:hAnsi="Verdana"/>
          <w:bCs/>
          <w:sz w:val="18"/>
          <w:szCs w:val="18"/>
        </w:rPr>
        <w:t>Der EWSA wird seinen Preis der Zivilgesellschaft in diesem Jahr an herausragende Projekte und Initiativen vergeben, die mindestens einen der folgenden Themenbereiche abdecken:</w:t>
      </w:r>
    </w:p>
    <w:p w:rsidR="004923CC" w:rsidRPr="005343F1" w:rsidRDefault="004923CC" w:rsidP="00813FA9">
      <w:pPr>
        <w:rPr>
          <w:rFonts w:ascii="Verdana" w:hAnsi="Verdana"/>
          <w:bCs/>
          <w:sz w:val="18"/>
          <w:szCs w:val="18"/>
        </w:rPr>
      </w:pPr>
    </w:p>
    <w:p w:rsidR="00BB03AB" w:rsidRPr="005343F1" w:rsidRDefault="006565ED" w:rsidP="002D54B5">
      <w:pPr>
        <w:pStyle w:val="Listenabsatz"/>
        <w:numPr>
          <w:ilvl w:val="0"/>
          <w:numId w:val="4"/>
        </w:numPr>
        <w:rPr>
          <w:rFonts w:ascii="Verdana" w:hAnsi="Verdana"/>
          <w:bCs/>
          <w:sz w:val="18"/>
          <w:szCs w:val="18"/>
        </w:rPr>
      </w:pPr>
      <w:r>
        <w:rPr>
          <w:rFonts w:ascii="Verdana" w:hAnsi="Verdana"/>
          <w:bCs/>
          <w:sz w:val="18"/>
          <w:szCs w:val="18"/>
        </w:rPr>
        <w:t>Bekämpfung von oder Sensibilisierung für Geschlechterstereotype, diskriminierendes Sozialverhalten und Vorurteile in allen Bereichen des wirtschaftlichen und sozialen Lebens;</w:t>
      </w:r>
    </w:p>
    <w:p w:rsidR="006565ED" w:rsidRPr="005343F1" w:rsidRDefault="002C1D2F" w:rsidP="002D54B5">
      <w:pPr>
        <w:pStyle w:val="Listenabsatz"/>
        <w:numPr>
          <w:ilvl w:val="0"/>
          <w:numId w:val="4"/>
        </w:numPr>
        <w:rPr>
          <w:rFonts w:ascii="Verdana" w:hAnsi="Verdana"/>
          <w:bCs/>
          <w:sz w:val="18"/>
          <w:szCs w:val="18"/>
        </w:rPr>
      </w:pPr>
      <w:r>
        <w:rPr>
          <w:rFonts w:ascii="Verdana" w:hAnsi="Verdana"/>
          <w:bCs/>
          <w:sz w:val="18"/>
          <w:szCs w:val="18"/>
        </w:rPr>
        <w:t>Sensibilisierung für die Folgen von durch Medieninhalte erzeugte Geschlechterstereotypen;</w:t>
      </w:r>
    </w:p>
    <w:p w:rsidR="002C1D2F" w:rsidRPr="005343F1" w:rsidRDefault="002C1D2F" w:rsidP="002D54B5">
      <w:pPr>
        <w:pStyle w:val="Listenabsatz"/>
        <w:numPr>
          <w:ilvl w:val="0"/>
          <w:numId w:val="4"/>
        </w:numPr>
        <w:rPr>
          <w:rFonts w:ascii="Verdana" w:hAnsi="Verdana"/>
          <w:bCs/>
          <w:sz w:val="18"/>
          <w:szCs w:val="18"/>
        </w:rPr>
      </w:pPr>
      <w:r>
        <w:rPr>
          <w:rFonts w:ascii="Verdana" w:hAnsi="Verdana"/>
          <w:bCs/>
          <w:sz w:val="18"/>
          <w:szCs w:val="18"/>
        </w:rPr>
        <w:t>Förderung der Teilhabe von Frauen in klassischen Männerberufen, wie in den Bereichen MINT und IKT, sowie Bekämpfung der Geschlechtertrennung im Bildungswesen;</w:t>
      </w:r>
    </w:p>
    <w:p w:rsidR="002C1D2F" w:rsidRPr="005343F1" w:rsidRDefault="002C1D2F" w:rsidP="002D54B5">
      <w:pPr>
        <w:pStyle w:val="Listenabsatz"/>
        <w:numPr>
          <w:ilvl w:val="0"/>
          <w:numId w:val="4"/>
        </w:numPr>
        <w:rPr>
          <w:rFonts w:ascii="Verdana" w:hAnsi="Verdana"/>
          <w:bCs/>
          <w:sz w:val="18"/>
          <w:szCs w:val="18"/>
        </w:rPr>
      </w:pPr>
      <w:r>
        <w:rPr>
          <w:rFonts w:ascii="Verdana" w:hAnsi="Verdana"/>
          <w:bCs/>
          <w:sz w:val="18"/>
          <w:szCs w:val="18"/>
        </w:rPr>
        <w:t>Bekämpfung des geschlechtsspezifischen Einkommens- und Rentengefälles;</w:t>
      </w:r>
    </w:p>
    <w:p w:rsidR="002D54B5" w:rsidRPr="005343F1" w:rsidRDefault="002D54B5" w:rsidP="002D54B5">
      <w:pPr>
        <w:pStyle w:val="Listenabsatz"/>
        <w:numPr>
          <w:ilvl w:val="0"/>
          <w:numId w:val="4"/>
        </w:numPr>
        <w:rPr>
          <w:rFonts w:ascii="Verdana" w:hAnsi="Verdana"/>
          <w:bCs/>
          <w:sz w:val="18"/>
          <w:szCs w:val="18"/>
        </w:rPr>
      </w:pPr>
      <w:r>
        <w:rPr>
          <w:rFonts w:ascii="Verdana" w:hAnsi="Verdana"/>
          <w:bCs/>
          <w:sz w:val="18"/>
          <w:szCs w:val="18"/>
        </w:rPr>
        <w:t>Förderung von Frauen als Unternehmerinnen, der Gleichstellung in Entscheidungsprozessen, der wirtschaftlichen Unabhängigkeit von Frauen und der Vereinbarkeit von Beruf und Privatleben;</w:t>
      </w:r>
    </w:p>
    <w:p w:rsidR="002D54B5" w:rsidRPr="005343F1" w:rsidRDefault="002D54B5" w:rsidP="002D54B5">
      <w:pPr>
        <w:pStyle w:val="Listenabsatz"/>
        <w:numPr>
          <w:ilvl w:val="0"/>
          <w:numId w:val="4"/>
        </w:numPr>
        <w:rPr>
          <w:rFonts w:ascii="Verdana" w:hAnsi="Verdana"/>
          <w:bCs/>
          <w:sz w:val="18"/>
          <w:szCs w:val="18"/>
        </w:rPr>
      </w:pPr>
      <w:r>
        <w:rPr>
          <w:rFonts w:ascii="Verdana" w:hAnsi="Verdana"/>
          <w:bCs/>
          <w:sz w:val="18"/>
          <w:szCs w:val="18"/>
        </w:rPr>
        <w:t>Bewältigung der besonderen Herausforderungen für schutzbedürftige Frauen wie z. B. alleinerziehende Mütter, Frauen mit Behinderungen, Migrantinnen, Angehörige ethnischer Minderheiten oder geringqualifizierte Frauen.</w:t>
      </w:r>
    </w:p>
    <w:p w:rsidR="00F24C39" w:rsidRPr="005343F1" w:rsidRDefault="00F24C39" w:rsidP="00813FA9">
      <w:pPr>
        <w:rPr>
          <w:rFonts w:ascii="Verdana" w:hAnsi="Verdana"/>
          <w:bCs/>
          <w:sz w:val="18"/>
          <w:szCs w:val="18"/>
          <w:lang w:val="en-GB"/>
        </w:rPr>
      </w:pPr>
    </w:p>
    <w:p w:rsidR="002D54B5" w:rsidRDefault="00BB03AB" w:rsidP="002D54B5">
      <w:pPr>
        <w:rPr>
          <w:rFonts w:ascii="Verdana" w:hAnsi="Verdana"/>
          <w:sz w:val="18"/>
          <w:szCs w:val="18"/>
        </w:rPr>
      </w:pPr>
      <w:r>
        <w:rPr>
          <w:rFonts w:ascii="Verdana" w:hAnsi="Verdana"/>
          <w:sz w:val="18"/>
          <w:szCs w:val="18"/>
        </w:rPr>
        <w:t xml:space="preserve">Alle Teilnahmebedingungen und das Online-Bewerbungsformular sind auf unserer Website abrufbar: </w:t>
      </w:r>
      <w:hyperlink r:id="rId12" w:history="1">
        <w:r w:rsidR="00C605FB" w:rsidRPr="00E4196F">
          <w:rPr>
            <w:rStyle w:val="Hyperlink"/>
            <w:rFonts w:ascii="Verdana" w:hAnsi="Verdana"/>
            <w:sz w:val="18"/>
            <w:szCs w:val="18"/>
          </w:rPr>
          <w:t>https://www.eesc.europa.eu/en/agenda/our-events/events/2019-eesc-civil-society-prize</w:t>
        </w:r>
      </w:hyperlink>
    </w:p>
    <w:p w:rsidR="00C605FB" w:rsidRPr="005343F1" w:rsidRDefault="00C605FB" w:rsidP="002D54B5">
      <w:pPr>
        <w:rPr>
          <w:rFonts w:ascii="Verdana" w:hAnsi="Verdana"/>
          <w:bCs/>
          <w:sz w:val="18"/>
          <w:szCs w:val="18"/>
        </w:rPr>
      </w:pPr>
    </w:p>
    <w:p w:rsidR="00F24C39" w:rsidRPr="005343F1" w:rsidRDefault="00F24C39" w:rsidP="00813FA9">
      <w:pPr>
        <w:rPr>
          <w:rFonts w:ascii="Verdana" w:hAnsi="Verdana"/>
          <w:b/>
          <w:bCs/>
          <w:sz w:val="18"/>
          <w:szCs w:val="18"/>
          <w:lang w:val="en-GB"/>
        </w:rPr>
      </w:pPr>
    </w:p>
    <w:p w:rsidR="00F24C39" w:rsidRPr="005343F1" w:rsidRDefault="00BB03AB" w:rsidP="00813FA9">
      <w:pPr>
        <w:rPr>
          <w:rFonts w:ascii="Verdana" w:hAnsi="Verdana"/>
          <w:b/>
          <w:bCs/>
          <w:sz w:val="18"/>
          <w:szCs w:val="18"/>
        </w:rPr>
      </w:pPr>
      <w:r>
        <w:rPr>
          <w:rFonts w:ascii="Verdana" w:hAnsi="Verdana"/>
          <w:b/>
          <w:bCs/>
          <w:sz w:val="18"/>
          <w:szCs w:val="18"/>
        </w:rPr>
        <w:t>DER PREIS DER ZIVILGESELLSCHAFT</w:t>
      </w:r>
    </w:p>
    <w:p w:rsidR="00101B67" w:rsidRPr="005343F1" w:rsidRDefault="00101B67" w:rsidP="00BB03AB">
      <w:pPr>
        <w:rPr>
          <w:rFonts w:ascii="Verdana" w:hAnsi="Verdana"/>
          <w:sz w:val="18"/>
          <w:szCs w:val="18"/>
          <w:lang w:val="en-GB"/>
        </w:rPr>
      </w:pPr>
    </w:p>
    <w:p w:rsidR="00F24C39" w:rsidRPr="005343F1" w:rsidRDefault="00BB03AB" w:rsidP="00BB03AB">
      <w:pPr>
        <w:rPr>
          <w:rFonts w:ascii="Verdana" w:hAnsi="Verdana"/>
          <w:b/>
          <w:bCs/>
          <w:sz w:val="18"/>
          <w:szCs w:val="18"/>
        </w:rPr>
      </w:pPr>
      <w:r>
        <w:rPr>
          <w:rFonts w:ascii="Verdana" w:hAnsi="Verdana"/>
          <w:sz w:val="18"/>
          <w:szCs w:val="18"/>
        </w:rPr>
        <w:t>Der EWSA-Preis der Zivilgesellschaft wird dieses Jahr zum elften Mal vergeben und soll als Anerkennung und Ansporn für Initiativen und Errungenschaften von Organisationen der Zivilgesellschaft und/oder Einzelpersonen dienen, die erheblich zur Förderung der gemeinsamen Werte als Grundlage von Zusammenhalt und Integration in Europa beigetragen haben. Das Thema des Preises 2018 war „Identität, europäische Werte und Kulturerbe in Europa“.</w:t>
      </w:r>
    </w:p>
    <w:p w:rsidR="00F24C39" w:rsidRPr="005343F1" w:rsidRDefault="00F24C39" w:rsidP="00813FA9">
      <w:pPr>
        <w:rPr>
          <w:rFonts w:ascii="Verdana" w:hAnsi="Verdana"/>
          <w:b/>
          <w:bCs/>
          <w:sz w:val="18"/>
          <w:szCs w:val="18"/>
          <w:lang w:val="en-GB"/>
        </w:rPr>
      </w:pPr>
    </w:p>
    <w:p w:rsidR="00101B67" w:rsidRPr="005343F1" w:rsidRDefault="00101B67" w:rsidP="00813FA9">
      <w:pPr>
        <w:rPr>
          <w:rFonts w:ascii="Verdana" w:hAnsi="Verdana"/>
          <w:b/>
          <w:bCs/>
          <w:sz w:val="18"/>
          <w:szCs w:val="18"/>
          <w:lang w:val="en-GB"/>
        </w:rPr>
      </w:pPr>
    </w:p>
    <w:p w:rsidR="00101B67" w:rsidRPr="005343F1" w:rsidRDefault="00101B67" w:rsidP="00101B67">
      <w:pPr>
        <w:overflowPunct w:val="0"/>
        <w:autoSpaceDE w:val="0"/>
        <w:autoSpaceDN w:val="0"/>
        <w:adjustRightInd w:val="0"/>
        <w:contextualSpacing/>
        <w:textAlignment w:val="baseline"/>
        <w:rPr>
          <w:rFonts w:ascii="Verdana" w:hAnsi="Verdana"/>
          <w:sz w:val="18"/>
          <w:szCs w:val="18"/>
        </w:rPr>
      </w:pPr>
      <w:r>
        <w:rPr>
          <w:rFonts w:ascii="Verdana" w:hAnsi="Verdana"/>
          <w:sz w:val="18"/>
          <w:szCs w:val="18"/>
        </w:rPr>
        <w:t xml:space="preserve">Wir möchten Sie bitten, zivilgesellschaftliche Organisationen in Ihrem Land zur Einreichung ihrer Bewerbung für den EWSA-Preis der Zivilgesellschaft 2019 zu ermutigen, damit </w:t>
      </w:r>
      <w:r w:rsidR="00AD73C3">
        <w:rPr>
          <w:rFonts w:ascii="Verdana" w:hAnsi="Verdana"/>
          <w:sz w:val="18"/>
          <w:szCs w:val="18"/>
        </w:rPr>
        <w:t>innovative</w:t>
      </w:r>
      <w:r>
        <w:rPr>
          <w:rFonts w:ascii="Verdana" w:hAnsi="Verdana"/>
          <w:sz w:val="18"/>
          <w:szCs w:val="18"/>
        </w:rPr>
        <w:t xml:space="preserve"> Projekte gewürdigt werden können.</w:t>
      </w:r>
    </w:p>
    <w:p w:rsidR="00101B67" w:rsidRPr="005343F1" w:rsidRDefault="00101B67" w:rsidP="00101B67">
      <w:pPr>
        <w:overflowPunct w:val="0"/>
        <w:autoSpaceDE w:val="0"/>
        <w:autoSpaceDN w:val="0"/>
        <w:adjustRightInd w:val="0"/>
        <w:textAlignment w:val="baseline"/>
        <w:rPr>
          <w:rFonts w:ascii="Verdana" w:hAnsi="Verdana"/>
          <w:sz w:val="18"/>
          <w:szCs w:val="18"/>
          <w:lang w:val="en-GB"/>
        </w:rPr>
      </w:pPr>
    </w:p>
    <w:p w:rsidR="00101B67" w:rsidRPr="005343F1" w:rsidRDefault="00101B67" w:rsidP="00101B67">
      <w:pPr>
        <w:overflowPunct w:val="0"/>
        <w:autoSpaceDE w:val="0"/>
        <w:autoSpaceDN w:val="0"/>
        <w:adjustRightInd w:val="0"/>
        <w:spacing w:line="276" w:lineRule="auto"/>
        <w:jc w:val="center"/>
        <w:textAlignment w:val="baseline"/>
        <w:rPr>
          <w:rFonts w:ascii="Verdana" w:hAnsi="Verdana"/>
          <w:b/>
          <w:bCs/>
          <w:sz w:val="18"/>
          <w:szCs w:val="18"/>
        </w:rPr>
      </w:pPr>
      <w:r>
        <w:rPr>
          <w:rFonts w:ascii="Verdana" w:hAnsi="Verdana"/>
          <w:b/>
          <w:bCs/>
          <w:sz w:val="18"/>
          <w:szCs w:val="18"/>
        </w:rPr>
        <w:t>Für weitere Informationen wenden Sie sich bitte an:</w:t>
      </w:r>
    </w:p>
    <w:p w:rsidR="00101B67" w:rsidRPr="004D5E99" w:rsidRDefault="00101B67" w:rsidP="00101B67">
      <w:pPr>
        <w:overflowPunct w:val="0"/>
        <w:autoSpaceDE w:val="0"/>
        <w:autoSpaceDN w:val="0"/>
        <w:adjustRightInd w:val="0"/>
        <w:spacing w:line="240" w:lineRule="auto"/>
        <w:ind w:left="360"/>
        <w:jc w:val="center"/>
        <w:textAlignment w:val="baseline"/>
        <w:outlineLvl w:val="0"/>
        <w:rPr>
          <w:rFonts w:ascii="Verdana" w:hAnsi="Verdana"/>
          <w:kern w:val="28"/>
          <w:sz w:val="18"/>
          <w:szCs w:val="18"/>
        </w:rPr>
      </w:pPr>
      <w:r>
        <w:rPr>
          <w:rFonts w:ascii="Verdana" w:hAnsi="Verdana"/>
          <w:sz w:val="18"/>
          <w:szCs w:val="18"/>
        </w:rPr>
        <w:t>EWSA-Pressereferat – Laura Lui</w:t>
      </w:r>
      <w:r>
        <w:rPr>
          <w:rFonts w:ascii="Verdana" w:hAnsi="Verdana"/>
          <w:sz w:val="18"/>
          <w:szCs w:val="18"/>
        </w:rPr>
        <w:br/>
        <w:t>Tel. +32 (0)2 546 91 89</w:t>
      </w:r>
    </w:p>
    <w:p w:rsidR="00101B67" w:rsidRPr="004D5E99" w:rsidRDefault="009B2488" w:rsidP="00101B67">
      <w:pPr>
        <w:overflowPunct w:val="0"/>
        <w:autoSpaceDE w:val="0"/>
        <w:autoSpaceDN w:val="0"/>
        <w:adjustRightInd w:val="0"/>
        <w:jc w:val="center"/>
        <w:textAlignment w:val="baseline"/>
        <w:rPr>
          <w:rFonts w:ascii="Verdana" w:hAnsi="Verdana"/>
          <w:sz w:val="18"/>
          <w:szCs w:val="18"/>
        </w:rPr>
      </w:pPr>
      <w:hyperlink r:id="rId13" w:history="1">
        <w:r w:rsidR="007D4B33">
          <w:rPr>
            <w:rFonts w:ascii="Verdana" w:hAnsi="Verdana"/>
            <w:color w:val="0000FF"/>
            <w:sz w:val="18"/>
            <w:szCs w:val="18"/>
            <w:u w:val="single"/>
          </w:rPr>
          <w:t>laurairena.lui@eesc.europa.eu</w:t>
        </w:r>
      </w:hyperlink>
    </w:p>
    <w:p w:rsidR="00101B67" w:rsidRPr="004D5E99" w:rsidRDefault="00101B67" w:rsidP="00101B67">
      <w:pPr>
        <w:overflowPunct w:val="0"/>
        <w:autoSpaceDE w:val="0"/>
        <w:autoSpaceDN w:val="0"/>
        <w:adjustRightInd w:val="0"/>
        <w:spacing w:line="240" w:lineRule="auto"/>
        <w:ind w:left="360"/>
        <w:jc w:val="center"/>
        <w:textAlignment w:val="baseline"/>
        <w:outlineLvl w:val="0"/>
        <w:rPr>
          <w:rFonts w:ascii="Verdana" w:hAnsi="Verdana"/>
          <w:b/>
          <w:bCs/>
          <w:kern w:val="28"/>
          <w:sz w:val="18"/>
          <w:szCs w:val="18"/>
        </w:rPr>
      </w:pPr>
      <w:r>
        <w:rPr>
          <w:rFonts w:ascii="Verdana" w:hAnsi="Verdana"/>
          <w:b/>
          <w:bCs/>
          <w:sz w:val="18"/>
          <w:szCs w:val="18"/>
        </w:rPr>
        <w:t>@EESC_PRESS</w:t>
      </w:r>
    </w:p>
    <w:p w:rsidR="00F24C39" w:rsidRPr="004D5E99" w:rsidRDefault="00F24C39" w:rsidP="00813FA9">
      <w:pPr>
        <w:rPr>
          <w:rFonts w:ascii="Verdana" w:hAnsi="Verdana"/>
          <w:b/>
          <w:bCs/>
          <w:sz w:val="18"/>
          <w:szCs w:val="18"/>
          <w:lang w:val="fr-FR"/>
        </w:rPr>
      </w:pPr>
    </w:p>
    <w:p w:rsidR="00F24C39" w:rsidRPr="004D5E99" w:rsidRDefault="00F24C39" w:rsidP="00813FA9">
      <w:pPr>
        <w:rPr>
          <w:rFonts w:ascii="Verdana" w:hAnsi="Verdana"/>
          <w:b/>
          <w:bCs/>
          <w:sz w:val="18"/>
          <w:szCs w:val="18"/>
          <w:lang w:val="fr-FR"/>
        </w:rPr>
      </w:pPr>
    </w:p>
    <w:p w:rsidR="00A46ACE" w:rsidRPr="00815E16" w:rsidRDefault="00A46ACE" w:rsidP="00A46ACE">
      <w:pPr>
        <w:pStyle w:val="Body"/>
        <w:rPr>
          <w:rFonts w:ascii="Verdana" w:eastAsia="Verdana" w:hAnsi="Verdana" w:cs="Verdana"/>
          <w:sz w:val="16"/>
          <w:szCs w:val="16"/>
          <w:lang w:val="en-GB"/>
        </w:rPr>
      </w:pPr>
    </w:p>
    <w:p w:rsidR="00A46ACE" w:rsidRPr="00815E16" w:rsidRDefault="00A46ACE" w:rsidP="00A46ACE">
      <w:pPr>
        <w:pStyle w:val="Body"/>
        <w:pBdr>
          <w:top w:val="single" w:sz="4" w:space="0" w:color="000000"/>
          <w:bottom w:val="single" w:sz="4" w:space="0" w:color="000000"/>
        </w:pBdr>
        <w:rPr>
          <w:rFonts w:ascii="Verdana" w:eastAsia="Verdana" w:hAnsi="Verdana" w:cs="Verdana"/>
          <w:i/>
          <w:iCs/>
          <w:sz w:val="14"/>
          <w:szCs w:val="14"/>
        </w:rPr>
      </w:pPr>
      <w:r>
        <w:rPr>
          <w:rFonts w:ascii="Verdana" w:hAnsi="Verdana"/>
          <w:i/>
          <w:sz w:val="14"/>
        </w:rPr>
        <w:t>Der Europäische Wirtschafts- und Sozialausschuss (EWSA) ist eine beratende Versammlung und wurde 1957 durch die Römischen Verträge errichtet. Ihm gehören 350 Mitglieder aus allen EU-Staaten an, die vom Rat der Europäischen Union ernannt werden. Er gewährleistet die Vertretung der verschiedenen Akteure der organisierten Zivilgesellschaft aus Wirtschaft und Gesellschaft. Im Rahmen seiner beratenden Funktion können seine Mitglieder und damit auch die Organisationen, die sie vertreten, am Beschlussfassungsprozess der EU mitwirken.</w:t>
      </w:r>
    </w:p>
    <w:p w:rsidR="00A46ACE" w:rsidRPr="00815E16" w:rsidRDefault="00A46ACE" w:rsidP="00A46ACE">
      <w:pPr>
        <w:pStyle w:val="Body"/>
        <w:rPr>
          <w:rFonts w:ascii="Verdana" w:eastAsia="Verdana" w:hAnsi="Verdana" w:cs="Verdana"/>
          <w:sz w:val="16"/>
          <w:szCs w:val="16"/>
          <w:lang w:val="en-GB"/>
        </w:rPr>
      </w:pPr>
    </w:p>
    <w:p w:rsidR="00A46ACE" w:rsidRPr="00815E16" w:rsidRDefault="00A46ACE" w:rsidP="00A46ACE">
      <w:pPr>
        <w:pStyle w:val="Body"/>
      </w:pPr>
      <w:r>
        <w:rPr>
          <w:rFonts w:ascii="Verdana" w:hAnsi="Verdana"/>
          <w:sz w:val="16"/>
        </w:rPr>
        <w:t>Wenn Sie diese Benachrichtigungen nicht mehr erhalten möchten, senden Sie bitte eine E-Mail an:</w:t>
      </w:r>
      <w:r>
        <w:t xml:space="preserve"> </w:t>
      </w:r>
      <w:hyperlink r:id="rId14" w:history="1">
        <w:r>
          <w:rPr>
            <w:rStyle w:val="Hyperlink3"/>
          </w:rPr>
          <w:t>press@eesc.europa.eu</w:t>
        </w:r>
      </w:hyperlink>
      <w:r>
        <w:t>.</w:t>
      </w:r>
    </w:p>
    <w:p w:rsidR="00F24C39" w:rsidRPr="004D5E99" w:rsidRDefault="00F24C39" w:rsidP="00813FA9">
      <w:pPr>
        <w:rPr>
          <w:rFonts w:ascii="Verdana" w:hAnsi="Verdana"/>
          <w:b/>
          <w:bCs/>
          <w:sz w:val="18"/>
          <w:szCs w:val="18"/>
          <w:lang w:val="fr-FR"/>
        </w:rPr>
      </w:pPr>
    </w:p>
    <w:p w:rsidR="00F24C39" w:rsidRPr="004D5E99" w:rsidRDefault="00F24C39" w:rsidP="00813FA9">
      <w:pPr>
        <w:rPr>
          <w:rFonts w:ascii="Verdana" w:hAnsi="Verdana"/>
          <w:b/>
          <w:bCs/>
          <w:sz w:val="18"/>
          <w:szCs w:val="18"/>
          <w:lang w:val="fr-FR"/>
        </w:rPr>
      </w:pPr>
    </w:p>
    <w:p w:rsidR="00813FA9" w:rsidRPr="004D5E99" w:rsidRDefault="00813FA9" w:rsidP="00813FA9">
      <w:pPr>
        <w:rPr>
          <w:rFonts w:ascii="Verdana" w:hAnsi="Verdana"/>
          <w:bCs/>
          <w:sz w:val="18"/>
          <w:szCs w:val="18"/>
          <w:lang w:val="fr-FR"/>
        </w:rPr>
      </w:pPr>
    </w:p>
    <w:p w:rsidR="00813FA9" w:rsidRPr="004D5E99" w:rsidRDefault="00813FA9" w:rsidP="00813FA9">
      <w:pPr>
        <w:rPr>
          <w:rFonts w:ascii="Verdana" w:hAnsi="Verdana"/>
          <w:bCs/>
          <w:sz w:val="18"/>
          <w:szCs w:val="18"/>
          <w:lang w:val="fr-FR"/>
        </w:rPr>
      </w:pPr>
    </w:p>
    <w:p w:rsidR="00BF127D" w:rsidRPr="004D5E99" w:rsidRDefault="009B2488">
      <w:pPr>
        <w:rPr>
          <w:rFonts w:ascii="Verdana" w:hAnsi="Verdana"/>
          <w:sz w:val="18"/>
          <w:szCs w:val="18"/>
          <w:lang w:val="fr-FR"/>
        </w:rPr>
      </w:pPr>
    </w:p>
    <w:sectPr w:rsidR="00BF127D" w:rsidRPr="004D5E99" w:rsidSect="00A46ACE">
      <w:footerReference w:type="default" r:id="rId15"/>
      <w:pgSz w:w="11907" w:h="16839"/>
      <w:pgMar w:top="993"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CE" w:rsidRDefault="00A46ACE" w:rsidP="00A46ACE">
      <w:pPr>
        <w:spacing w:line="240" w:lineRule="auto"/>
      </w:pPr>
      <w:r>
        <w:separator/>
      </w:r>
    </w:p>
  </w:endnote>
  <w:endnote w:type="continuationSeparator" w:id="0">
    <w:p w:rsidR="00A46ACE" w:rsidRDefault="00A46ACE" w:rsidP="00A46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E" w:rsidRDefault="00A46ACE" w:rsidP="00A46ACE">
    <w:pPr>
      <w:pStyle w:val="Kopfzeile"/>
    </w:pPr>
  </w:p>
  <w:p w:rsidR="00A46ACE" w:rsidRDefault="00A46ACE" w:rsidP="00A46ACE"/>
  <w:p w:rsidR="00A46ACE" w:rsidRDefault="00A46ACE" w:rsidP="00A46ACE">
    <w:pPr>
      <w:pStyle w:val="Fuzeile"/>
    </w:pPr>
  </w:p>
  <w:p w:rsidR="00A46ACE" w:rsidRDefault="00A46ACE" w:rsidP="00A46ACE"/>
  <w:p w:rsidR="00A46ACE" w:rsidRPr="00EA5513" w:rsidRDefault="00A46ACE" w:rsidP="00A46ACE">
    <w:pPr>
      <w:spacing w:line="240" w:lineRule="auto"/>
      <w:jc w:val="center"/>
      <w:rPr>
        <w:rFonts w:ascii="Verdana" w:hAnsi="Verdana"/>
        <w:sz w:val="16"/>
      </w:rPr>
    </w:pPr>
    <w:r>
      <w:rPr>
        <w:rFonts w:ascii="Verdana" w:hAnsi="Verdana"/>
        <w:sz w:val="16"/>
      </w:rPr>
      <w:t>Rue Belliard/Belliardstraat 99 | 1040 Bruxelles/</w:t>
    </w:r>
    <w:proofErr w:type="spellStart"/>
    <w:r>
      <w:rPr>
        <w:rFonts w:ascii="Verdana" w:hAnsi="Verdana"/>
        <w:sz w:val="16"/>
      </w:rPr>
      <w:t>Brussel</w:t>
    </w:r>
    <w:proofErr w:type="spellEnd"/>
    <w:r>
      <w:rPr>
        <w:rFonts w:ascii="Verdana" w:hAnsi="Verdana"/>
        <w:sz w:val="16"/>
      </w:rPr>
      <w:t xml:space="preserve"> | </w:t>
    </w:r>
    <w:proofErr w:type="spellStart"/>
    <w:r>
      <w:rPr>
        <w:rFonts w:ascii="Verdana" w:hAnsi="Verdana"/>
        <w:sz w:val="16"/>
      </w:rPr>
      <w:t>Belgique</w:t>
    </w:r>
    <w:proofErr w:type="spellEnd"/>
    <w:r>
      <w:rPr>
        <w:rFonts w:ascii="Verdana" w:hAnsi="Verdana"/>
        <w:sz w:val="16"/>
      </w:rPr>
      <w:t>/</w:t>
    </w:r>
    <w:proofErr w:type="spellStart"/>
    <w:r>
      <w:rPr>
        <w:rFonts w:ascii="Verdana" w:hAnsi="Verdana"/>
        <w:sz w:val="16"/>
      </w:rPr>
      <w:t>België</w:t>
    </w:r>
    <w:proofErr w:type="spellEnd"/>
  </w:p>
  <w:p w:rsidR="00A46ACE" w:rsidRPr="00EA5513" w:rsidRDefault="00A46ACE" w:rsidP="00A46ACE">
    <w:pPr>
      <w:spacing w:line="240" w:lineRule="auto"/>
      <w:jc w:val="center"/>
      <w:rPr>
        <w:rFonts w:ascii="Verdana" w:hAnsi="Verdana"/>
        <w:sz w:val="16"/>
      </w:rPr>
    </w:pPr>
    <w:r>
      <w:rPr>
        <w:rFonts w:ascii="Verdana" w:hAnsi="Verdana"/>
        <w:sz w:val="16"/>
      </w:rPr>
      <w:t>Tel. +32 2 546 9779 – Fax +32 25469764</w:t>
    </w:r>
  </w:p>
  <w:p w:rsidR="00A46ACE" w:rsidRPr="00EA5513" w:rsidRDefault="00A46ACE" w:rsidP="00A46ACE">
    <w:pPr>
      <w:spacing w:line="240" w:lineRule="auto"/>
      <w:jc w:val="center"/>
      <w:rPr>
        <w:rFonts w:ascii="Verdana" w:hAnsi="Verdana"/>
        <w:sz w:val="16"/>
      </w:rPr>
    </w:pPr>
    <w:r>
      <w:rPr>
        <w:rFonts w:ascii="Verdana" w:hAnsi="Verdana"/>
        <w:sz w:val="16"/>
      </w:rPr>
      <w:t xml:space="preserve">E-Mail: </w:t>
    </w:r>
    <w:hyperlink r:id="rId1" w:history="1">
      <w:r>
        <w:rPr>
          <w:rStyle w:val="Hyperlink"/>
          <w:rFonts w:ascii="Verdana" w:hAnsi="Verdana"/>
          <w:sz w:val="16"/>
        </w:rPr>
        <w:t>press@eesc.europa.eu</w:t>
      </w:r>
    </w:hyperlink>
    <w:r>
      <w:rPr>
        <w:rFonts w:ascii="Verdana" w:hAnsi="Verdana"/>
        <w:sz w:val="16"/>
      </w:rPr>
      <w:t xml:space="preserve"> – Internet: </w:t>
    </w:r>
    <w:hyperlink r:id="rId2" w:history="1">
      <w:r>
        <w:rPr>
          <w:rStyle w:val="Hyperlink"/>
          <w:rFonts w:ascii="Verdana" w:hAnsi="Verdana"/>
          <w:sz w:val="16"/>
        </w:rPr>
        <w:t>www.eesc.europa.eu</w:t>
      </w:r>
    </w:hyperlink>
  </w:p>
  <w:p w:rsidR="00A46ACE" w:rsidRDefault="00A46ACE" w:rsidP="00A46ACE">
    <w:pPr>
      <w:pStyle w:val="Fuzeile"/>
      <w:jc w:val="center"/>
    </w:pPr>
    <w:r>
      <w:rPr>
        <w:rFonts w:ascii="Verdana" w:hAnsi="Verdana"/>
        <w:sz w:val="16"/>
      </w:rPr>
      <w:t>Der EWSA auf:</w:t>
    </w:r>
    <w:r>
      <w:rPr>
        <w:noProof/>
        <w:lang w:val="de-AT" w:eastAsia="de-AT"/>
      </w:rPr>
      <w:drawing>
        <wp:inline distT="0" distB="0" distL="0" distR="0" wp14:anchorId="58FAAD91" wp14:editId="23E18C50">
          <wp:extent cx="222885" cy="222885"/>
          <wp:effectExtent l="0" t="0" r="5715" b="5715"/>
          <wp:docPr id="8" name="Picture 8" descr="http://www.eesc.europa.eu/resources/toolip/img/2011/08/23/ico-twitter.gif">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esc.europa.eu/resources/toolip/img/2011/08/23/ico-twitter.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Verdana" w:hAnsi="Verdana"/>
        <w:sz w:val="16"/>
      </w:rPr>
      <w:t>  </w:t>
    </w:r>
    <w:r>
      <w:rPr>
        <w:noProof/>
        <w:lang w:val="de-AT" w:eastAsia="de-AT"/>
      </w:rPr>
      <w:drawing>
        <wp:inline distT="0" distB="0" distL="0" distR="0" wp14:anchorId="1ED09D79" wp14:editId="4435FE94">
          <wp:extent cx="222885" cy="222885"/>
          <wp:effectExtent l="0" t="0" r="5715" b="5715"/>
          <wp:docPr id="9" name="Picture 9" descr="http://www.eesc.europa.eu/resources/toolip/img/2011/08/23/ico-facebook.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esc.europa.eu/resources/toolip/img/2011/08/23/ico-facebook.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t>  </w:t>
    </w:r>
    <w:r>
      <w:rPr>
        <w:noProof/>
        <w:lang w:val="de-AT" w:eastAsia="de-AT"/>
      </w:rPr>
      <w:drawing>
        <wp:inline distT="0" distB="0" distL="0" distR="0" wp14:anchorId="66744283" wp14:editId="15289820">
          <wp:extent cx="222885" cy="222885"/>
          <wp:effectExtent l="0" t="0" r="5715" b="5715"/>
          <wp:docPr id="10" name="Picture 10" descr="http://www.eesc.europa.eu/resources/toolip/img/2011/08/25/youtube-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esc.europa.eu/resources/toolip/img/2011/08/25/youtube-logo.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p w:rsidR="00A46ACE" w:rsidRDefault="00A46A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CE" w:rsidRDefault="00A46ACE" w:rsidP="00A46ACE">
      <w:pPr>
        <w:spacing w:line="240" w:lineRule="auto"/>
      </w:pPr>
      <w:r>
        <w:separator/>
      </w:r>
    </w:p>
  </w:footnote>
  <w:footnote w:type="continuationSeparator" w:id="0">
    <w:p w:rsidR="00A46ACE" w:rsidRDefault="00A46ACE" w:rsidP="00A46A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berschrift1"/>
      <w:lvlText w:val="%1."/>
      <w:legacy w:legacy="1" w:legacySpace="0"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58062F37"/>
    <w:multiLevelType w:val="hybridMultilevel"/>
    <w:tmpl w:val="F8068D66"/>
    <w:lvl w:ilvl="0" w:tplc="6F66211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16F8E"/>
    <w:multiLevelType w:val="hybridMultilevel"/>
    <w:tmpl w:val="AD10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620270"/>
    <w:multiLevelType w:val="hybridMultilevel"/>
    <w:tmpl w:val="76CE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A9"/>
    <w:rsid w:val="00021EB7"/>
    <w:rsid w:val="00101B67"/>
    <w:rsid w:val="0013755D"/>
    <w:rsid w:val="001954E9"/>
    <w:rsid w:val="0022530D"/>
    <w:rsid w:val="00244C9D"/>
    <w:rsid w:val="002871CA"/>
    <w:rsid w:val="002C1D2F"/>
    <w:rsid w:val="002C4C12"/>
    <w:rsid w:val="002D54B5"/>
    <w:rsid w:val="002E2288"/>
    <w:rsid w:val="002F7262"/>
    <w:rsid w:val="00330367"/>
    <w:rsid w:val="004923CC"/>
    <w:rsid w:val="004A055E"/>
    <w:rsid w:val="004D5E99"/>
    <w:rsid w:val="004F3DA8"/>
    <w:rsid w:val="005343F1"/>
    <w:rsid w:val="00570813"/>
    <w:rsid w:val="005740CA"/>
    <w:rsid w:val="006565ED"/>
    <w:rsid w:val="0071413F"/>
    <w:rsid w:val="007236F0"/>
    <w:rsid w:val="007D4B33"/>
    <w:rsid w:val="00813FA9"/>
    <w:rsid w:val="00826268"/>
    <w:rsid w:val="0083717B"/>
    <w:rsid w:val="00962C1F"/>
    <w:rsid w:val="009709B9"/>
    <w:rsid w:val="00981DAA"/>
    <w:rsid w:val="009B2488"/>
    <w:rsid w:val="009B4A21"/>
    <w:rsid w:val="00A4389A"/>
    <w:rsid w:val="00A46ACE"/>
    <w:rsid w:val="00AD73C3"/>
    <w:rsid w:val="00AF1624"/>
    <w:rsid w:val="00B110F2"/>
    <w:rsid w:val="00B17FAC"/>
    <w:rsid w:val="00BB03AB"/>
    <w:rsid w:val="00C3447A"/>
    <w:rsid w:val="00C605FB"/>
    <w:rsid w:val="00D37A88"/>
    <w:rsid w:val="00D4190A"/>
    <w:rsid w:val="00D444F7"/>
    <w:rsid w:val="00D57C4A"/>
    <w:rsid w:val="00D72CF2"/>
    <w:rsid w:val="00DF4571"/>
    <w:rsid w:val="00E06519"/>
    <w:rsid w:val="00E1578D"/>
    <w:rsid w:val="00E839A4"/>
    <w:rsid w:val="00EA050E"/>
    <w:rsid w:val="00EB0077"/>
    <w:rsid w:val="00EF69D6"/>
    <w:rsid w:val="00F24C39"/>
    <w:rsid w:val="00FC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BEB4C-3F4B-40A3-9B2E-31ECD69D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3FA9"/>
    <w:pPr>
      <w:spacing w:after="0" w:line="288" w:lineRule="auto"/>
      <w:jc w:val="both"/>
    </w:pPr>
    <w:rPr>
      <w:rFonts w:ascii="Times New Roman" w:eastAsia="Times New Roman" w:hAnsi="Times New Roman" w:cs="Times New Roman"/>
    </w:rPr>
  </w:style>
  <w:style w:type="paragraph" w:styleId="berschrift1">
    <w:name w:val="heading 1"/>
    <w:basedOn w:val="Standard"/>
    <w:next w:val="Standard"/>
    <w:link w:val="berschrift1Zchn"/>
    <w:qFormat/>
    <w:rsid w:val="00813FA9"/>
    <w:pPr>
      <w:numPr>
        <w:numId w:val="1"/>
      </w:numPr>
      <w:ind w:left="567" w:hanging="567"/>
      <w:outlineLvl w:val="0"/>
    </w:pPr>
    <w:rPr>
      <w:kern w:val="28"/>
    </w:rPr>
  </w:style>
  <w:style w:type="paragraph" w:styleId="berschrift2">
    <w:name w:val="heading 2"/>
    <w:basedOn w:val="Standard"/>
    <w:next w:val="Standard"/>
    <w:link w:val="berschrift2Zchn"/>
    <w:qFormat/>
    <w:rsid w:val="00813FA9"/>
    <w:pPr>
      <w:numPr>
        <w:ilvl w:val="1"/>
        <w:numId w:val="1"/>
      </w:numPr>
      <w:ind w:left="567" w:hanging="567"/>
      <w:outlineLvl w:val="1"/>
    </w:pPr>
  </w:style>
  <w:style w:type="paragraph" w:styleId="berschrift3">
    <w:name w:val="heading 3"/>
    <w:basedOn w:val="Standard"/>
    <w:next w:val="Standard"/>
    <w:link w:val="berschrift3Zchn"/>
    <w:qFormat/>
    <w:rsid w:val="00813FA9"/>
    <w:pPr>
      <w:numPr>
        <w:ilvl w:val="2"/>
        <w:numId w:val="1"/>
      </w:numPr>
      <w:ind w:left="567" w:hanging="567"/>
      <w:outlineLvl w:val="2"/>
    </w:pPr>
  </w:style>
  <w:style w:type="paragraph" w:styleId="berschrift4">
    <w:name w:val="heading 4"/>
    <w:basedOn w:val="Standard"/>
    <w:next w:val="Standard"/>
    <w:link w:val="berschrift4Zchn"/>
    <w:qFormat/>
    <w:rsid w:val="00813FA9"/>
    <w:pPr>
      <w:numPr>
        <w:ilvl w:val="3"/>
        <w:numId w:val="1"/>
      </w:numPr>
      <w:ind w:left="567" w:hanging="567"/>
      <w:outlineLvl w:val="3"/>
    </w:pPr>
  </w:style>
  <w:style w:type="paragraph" w:styleId="berschrift5">
    <w:name w:val="heading 5"/>
    <w:basedOn w:val="Standard"/>
    <w:next w:val="Standard"/>
    <w:link w:val="berschrift5Zchn"/>
    <w:qFormat/>
    <w:rsid w:val="00813FA9"/>
    <w:pPr>
      <w:numPr>
        <w:ilvl w:val="4"/>
        <w:numId w:val="1"/>
      </w:numPr>
      <w:ind w:left="567" w:hanging="567"/>
      <w:outlineLvl w:val="4"/>
    </w:pPr>
  </w:style>
  <w:style w:type="paragraph" w:styleId="berschrift6">
    <w:name w:val="heading 6"/>
    <w:basedOn w:val="Standard"/>
    <w:next w:val="Standard"/>
    <w:link w:val="berschrift6Zchn"/>
    <w:qFormat/>
    <w:rsid w:val="00813FA9"/>
    <w:pPr>
      <w:numPr>
        <w:ilvl w:val="5"/>
        <w:numId w:val="1"/>
      </w:numPr>
      <w:ind w:left="567" w:hanging="567"/>
      <w:outlineLvl w:val="5"/>
    </w:pPr>
  </w:style>
  <w:style w:type="paragraph" w:styleId="berschrift7">
    <w:name w:val="heading 7"/>
    <w:basedOn w:val="Standard"/>
    <w:next w:val="Standard"/>
    <w:link w:val="berschrift7Zchn"/>
    <w:qFormat/>
    <w:rsid w:val="00813FA9"/>
    <w:pPr>
      <w:numPr>
        <w:ilvl w:val="6"/>
        <w:numId w:val="1"/>
      </w:numPr>
      <w:ind w:left="567" w:hanging="567"/>
      <w:outlineLvl w:val="6"/>
    </w:pPr>
  </w:style>
  <w:style w:type="paragraph" w:styleId="berschrift8">
    <w:name w:val="heading 8"/>
    <w:basedOn w:val="Standard"/>
    <w:next w:val="Standard"/>
    <w:link w:val="berschrift8Zchn"/>
    <w:qFormat/>
    <w:rsid w:val="00813FA9"/>
    <w:pPr>
      <w:numPr>
        <w:ilvl w:val="7"/>
        <w:numId w:val="1"/>
      </w:numPr>
      <w:ind w:left="567" w:hanging="567"/>
      <w:outlineLvl w:val="7"/>
    </w:pPr>
  </w:style>
  <w:style w:type="paragraph" w:styleId="berschrift9">
    <w:name w:val="heading 9"/>
    <w:basedOn w:val="Standard"/>
    <w:next w:val="Standard"/>
    <w:link w:val="berschrift9Zchn"/>
    <w:qFormat/>
    <w:rsid w:val="00813FA9"/>
    <w:pPr>
      <w:numPr>
        <w:ilvl w:val="8"/>
        <w:numId w:val="1"/>
      </w:numPr>
      <w:ind w:left="567" w:hanging="567"/>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13FA9"/>
    <w:rPr>
      <w:rFonts w:ascii="Times New Roman" w:eastAsia="Times New Roman" w:hAnsi="Times New Roman" w:cs="Times New Roman"/>
      <w:kern w:val="28"/>
    </w:rPr>
  </w:style>
  <w:style w:type="character" w:customStyle="1" w:styleId="berschrift2Zchn">
    <w:name w:val="Überschrift 2 Zchn"/>
    <w:basedOn w:val="Absatz-Standardschriftart"/>
    <w:link w:val="berschrift2"/>
    <w:rsid w:val="00813FA9"/>
    <w:rPr>
      <w:rFonts w:ascii="Times New Roman" w:eastAsia="Times New Roman" w:hAnsi="Times New Roman" w:cs="Times New Roman"/>
    </w:rPr>
  </w:style>
  <w:style w:type="character" w:customStyle="1" w:styleId="berschrift3Zchn">
    <w:name w:val="Überschrift 3 Zchn"/>
    <w:basedOn w:val="Absatz-Standardschriftart"/>
    <w:link w:val="berschrift3"/>
    <w:rsid w:val="00813FA9"/>
    <w:rPr>
      <w:rFonts w:ascii="Times New Roman" w:eastAsia="Times New Roman" w:hAnsi="Times New Roman" w:cs="Times New Roman"/>
    </w:rPr>
  </w:style>
  <w:style w:type="character" w:customStyle="1" w:styleId="berschrift4Zchn">
    <w:name w:val="Überschrift 4 Zchn"/>
    <w:basedOn w:val="Absatz-Standardschriftart"/>
    <w:link w:val="berschrift4"/>
    <w:rsid w:val="00813FA9"/>
    <w:rPr>
      <w:rFonts w:ascii="Times New Roman" w:eastAsia="Times New Roman" w:hAnsi="Times New Roman" w:cs="Times New Roman"/>
    </w:rPr>
  </w:style>
  <w:style w:type="character" w:customStyle="1" w:styleId="berschrift5Zchn">
    <w:name w:val="Überschrift 5 Zchn"/>
    <w:basedOn w:val="Absatz-Standardschriftart"/>
    <w:link w:val="berschrift5"/>
    <w:rsid w:val="00813FA9"/>
    <w:rPr>
      <w:rFonts w:ascii="Times New Roman" w:eastAsia="Times New Roman" w:hAnsi="Times New Roman" w:cs="Times New Roman"/>
    </w:rPr>
  </w:style>
  <w:style w:type="character" w:customStyle="1" w:styleId="berschrift6Zchn">
    <w:name w:val="Überschrift 6 Zchn"/>
    <w:basedOn w:val="Absatz-Standardschriftart"/>
    <w:link w:val="berschrift6"/>
    <w:rsid w:val="00813FA9"/>
    <w:rPr>
      <w:rFonts w:ascii="Times New Roman" w:eastAsia="Times New Roman" w:hAnsi="Times New Roman" w:cs="Times New Roman"/>
    </w:rPr>
  </w:style>
  <w:style w:type="character" w:customStyle="1" w:styleId="berschrift7Zchn">
    <w:name w:val="Überschrift 7 Zchn"/>
    <w:basedOn w:val="Absatz-Standardschriftart"/>
    <w:link w:val="berschrift7"/>
    <w:rsid w:val="00813FA9"/>
    <w:rPr>
      <w:rFonts w:ascii="Times New Roman" w:eastAsia="Times New Roman" w:hAnsi="Times New Roman" w:cs="Times New Roman"/>
    </w:rPr>
  </w:style>
  <w:style w:type="character" w:customStyle="1" w:styleId="berschrift8Zchn">
    <w:name w:val="Überschrift 8 Zchn"/>
    <w:basedOn w:val="Absatz-Standardschriftart"/>
    <w:link w:val="berschrift8"/>
    <w:rsid w:val="00813FA9"/>
    <w:rPr>
      <w:rFonts w:ascii="Times New Roman" w:eastAsia="Times New Roman" w:hAnsi="Times New Roman" w:cs="Times New Roman"/>
    </w:rPr>
  </w:style>
  <w:style w:type="character" w:customStyle="1" w:styleId="berschrift9Zchn">
    <w:name w:val="Überschrift 9 Zchn"/>
    <w:basedOn w:val="Absatz-Standardschriftart"/>
    <w:link w:val="berschrift9"/>
    <w:rsid w:val="00813FA9"/>
    <w:rPr>
      <w:rFonts w:ascii="Times New Roman" w:eastAsia="Times New Roman" w:hAnsi="Times New Roman" w:cs="Times New Roman"/>
    </w:rPr>
  </w:style>
  <w:style w:type="paragraph" w:styleId="Fuzeile">
    <w:name w:val="footer"/>
    <w:basedOn w:val="Standard"/>
    <w:link w:val="FuzeileZchn"/>
    <w:qFormat/>
    <w:rsid w:val="00813FA9"/>
  </w:style>
  <w:style w:type="character" w:customStyle="1" w:styleId="FuzeileZchn">
    <w:name w:val="Fußzeile Zchn"/>
    <w:basedOn w:val="Absatz-Standardschriftart"/>
    <w:link w:val="Fuzeile"/>
    <w:uiPriority w:val="99"/>
    <w:rsid w:val="00813FA9"/>
    <w:rPr>
      <w:rFonts w:ascii="Times New Roman" w:eastAsia="Times New Roman" w:hAnsi="Times New Roman" w:cs="Times New Roman"/>
    </w:rPr>
  </w:style>
  <w:style w:type="paragraph" w:styleId="Funotentext">
    <w:name w:val="footnote text"/>
    <w:basedOn w:val="Standard"/>
    <w:link w:val="FunotentextZchn"/>
    <w:qFormat/>
    <w:rsid w:val="00813FA9"/>
    <w:pPr>
      <w:keepLines/>
      <w:spacing w:after="60" w:line="240" w:lineRule="auto"/>
      <w:ind w:left="567" w:hanging="567"/>
    </w:pPr>
    <w:rPr>
      <w:sz w:val="16"/>
    </w:rPr>
  </w:style>
  <w:style w:type="character" w:customStyle="1" w:styleId="FunotentextZchn">
    <w:name w:val="Fußnotentext Zchn"/>
    <w:basedOn w:val="Absatz-Standardschriftart"/>
    <w:link w:val="Funotentext"/>
    <w:rsid w:val="00813FA9"/>
    <w:rPr>
      <w:rFonts w:ascii="Times New Roman" w:eastAsia="Times New Roman" w:hAnsi="Times New Roman" w:cs="Times New Roman"/>
      <w:sz w:val="16"/>
    </w:rPr>
  </w:style>
  <w:style w:type="paragraph" w:styleId="Kopfzeile">
    <w:name w:val="header"/>
    <w:basedOn w:val="Standard"/>
    <w:link w:val="KopfzeileZchn"/>
    <w:qFormat/>
    <w:rsid w:val="00813FA9"/>
  </w:style>
  <w:style w:type="character" w:customStyle="1" w:styleId="KopfzeileZchn">
    <w:name w:val="Kopfzeile Zchn"/>
    <w:basedOn w:val="Absatz-Standardschriftart"/>
    <w:link w:val="Kopfzeile"/>
    <w:rsid w:val="00813FA9"/>
    <w:rPr>
      <w:rFonts w:ascii="Times New Roman" w:eastAsia="Times New Roman" w:hAnsi="Times New Roman" w:cs="Times New Roman"/>
    </w:rPr>
  </w:style>
  <w:style w:type="paragraph" w:customStyle="1" w:styleId="quotes">
    <w:name w:val="quotes"/>
    <w:basedOn w:val="Standard"/>
    <w:next w:val="Standard"/>
    <w:rsid w:val="00813FA9"/>
    <w:pPr>
      <w:ind w:left="720"/>
    </w:pPr>
    <w:rPr>
      <w:i/>
    </w:rPr>
  </w:style>
  <w:style w:type="character" w:styleId="Funotenzeichen">
    <w:name w:val="footnote reference"/>
    <w:basedOn w:val="Absatz-Standardschriftart"/>
    <w:unhideWhenUsed/>
    <w:qFormat/>
    <w:rsid w:val="00813FA9"/>
    <w:rPr>
      <w:sz w:val="24"/>
      <w:vertAlign w:val="superscript"/>
    </w:rPr>
  </w:style>
  <w:style w:type="character" w:styleId="Hyperlink">
    <w:name w:val="Hyperlink"/>
    <w:uiPriority w:val="99"/>
    <w:rsid w:val="00813FA9"/>
    <w:rPr>
      <w:color w:val="0000FF"/>
      <w:u w:val="single"/>
    </w:rPr>
  </w:style>
  <w:style w:type="paragraph" w:styleId="Listenabsatz">
    <w:name w:val="List Paragraph"/>
    <w:basedOn w:val="Standard"/>
    <w:uiPriority w:val="34"/>
    <w:qFormat/>
    <w:rsid w:val="002D54B5"/>
    <w:pPr>
      <w:ind w:left="720"/>
      <w:contextualSpacing/>
    </w:pPr>
  </w:style>
  <w:style w:type="character" w:styleId="Kommentarzeichen">
    <w:name w:val="annotation reference"/>
    <w:basedOn w:val="Absatz-Standardschriftart"/>
    <w:uiPriority w:val="99"/>
    <w:semiHidden/>
    <w:unhideWhenUsed/>
    <w:rsid w:val="005343F1"/>
    <w:rPr>
      <w:sz w:val="16"/>
      <w:szCs w:val="16"/>
    </w:rPr>
  </w:style>
  <w:style w:type="paragraph" w:styleId="Kommentartext">
    <w:name w:val="annotation text"/>
    <w:basedOn w:val="Standard"/>
    <w:link w:val="KommentartextZchn"/>
    <w:uiPriority w:val="99"/>
    <w:semiHidden/>
    <w:unhideWhenUsed/>
    <w:rsid w:val="005343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3F1"/>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5343F1"/>
    <w:rPr>
      <w:b/>
      <w:bCs/>
    </w:rPr>
  </w:style>
  <w:style w:type="character" w:customStyle="1" w:styleId="KommentarthemaZchn">
    <w:name w:val="Kommentarthema Zchn"/>
    <w:basedOn w:val="KommentartextZchn"/>
    <w:link w:val="Kommentarthema"/>
    <w:uiPriority w:val="99"/>
    <w:semiHidden/>
    <w:rsid w:val="005343F1"/>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5343F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43F1"/>
    <w:rPr>
      <w:rFonts w:ascii="Segoe UI" w:eastAsia="Times New Roman" w:hAnsi="Segoe UI" w:cs="Segoe UI"/>
      <w:sz w:val="18"/>
      <w:szCs w:val="18"/>
    </w:rPr>
  </w:style>
  <w:style w:type="paragraph" w:styleId="berarbeitung">
    <w:name w:val="Revision"/>
    <w:hidden/>
    <w:uiPriority w:val="99"/>
    <w:semiHidden/>
    <w:rsid w:val="005343F1"/>
    <w:pPr>
      <w:spacing w:after="0" w:line="240" w:lineRule="auto"/>
    </w:pPr>
    <w:rPr>
      <w:rFonts w:ascii="Times New Roman" w:eastAsia="Times New Roman" w:hAnsi="Times New Roman" w:cs="Times New Roman"/>
    </w:rPr>
  </w:style>
  <w:style w:type="character" w:styleId="BesuchterLink">
    <w:name w:val="FollowedHyperlink"/>
    <w:basedOn w:val="Absatz-Standardschriftart"/>
    <w:rsid w:val="00A46ACE"/>
    <w:rPr>
      <w:color w:val="800080" w:themeColor="followedHyperlink"/>
      <w:u w:val="single"/>
    </w:rPr>
  </w:style>
  <w:style w:type="paragraph" w:customStyle="1" w:styleId="Body">
    <w:name w:val="Body"/>
    <w:rsid w:val="00A46ACE"/>
    <w:pPr>
      <w:pBdr>
        <w:top w:val="nil"/>
        <w:left w:val="nil"/>
        <w:bottom w:val="nil"/>
        <w:right w:val="nil"/>
        <w:between w:val="nil"/>
        <w:bar w:val="nil"/>
      </w:pBdr>
      <w:spacing w:after="0" w:line="288" w:lineRule="auto"/>
      <w:jc w:val="both"/>
    </w:pPr>
    <w:rPr>
      <w:rFonts w:ascii="Times New Roman" w:eastAsia="Arial Unicode MS" w:hAnsi="Times New Roman" w:cs="Arial Unicode MS"/>
      <w:color w:val="000000"/>
      <w:u w:color="000000"/>
      <w:bdr w:val="nil"/>
      <w:lang w:eastAsia="fr-BE"/>
    </w:rPr>
  </w:style>
  <w:style w:type="character" w:customStyle="1" w:styleId="Hyperlink3">
    <w:name w:val="Hyperlink.3"/>
    <w:basedOn w:val="Absatz-Standardschriftart"/>
    <w:rsid w:val="00A46ACE"/>
    <w:rPr>
      <w:rFonts w:ascii="Verdana" w:eastAsia="Verdana" w:hAnsi="Verdana" w:cs="Verdana"/>
      <w:color w:val="0000FF"/>
      <w:sz w:val="16"/>
      <w:szCs w:val="16"/>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91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irena.lui@eesc.europa.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sc.europa.eu/en/agenda/our-events/events/2019-eesc-civil-society-priz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esc.europa.eu" TargetMode="External"/></Relationships>
</file>

<file path=word/_rels/footer1.xml.rels><?xml version="1.0" encoding="UTF-8" standalone="yes"?>
<Relationships xmlns="http://schemas.openxmlformats.org/package/2006/relationships"><Relationship Id="rId8" Type="http://schemas.openxmlformats.org/officeDocument/2006/relationships/image" Target="http://www.eesc.europa.eu/resources/toolip/img/2011/08/25/youtube-logo.jpg" TargetMode="External"/><Relationship Id="rId3" Type="http://schemas.openxmlformats.org/officeDocument/2006/relationships/hyperlink" Target="https://twitter.com/EU_EESC" TargetMode="External"/><Relationship Id="rId7" Type="http://schemas.openxmlformats.org/officeDocument/2006/relationships/hyperlink" Target="http://www.youtube.com/user/EurEcoSocCommittee" TargetMode="External"/><Relationship Id="rId2" Type="http://schemas.openxmlformats.org/officeDocument/2006/relationships/hyperlink" Target="http://www.eesc.europa.eu" TargetMode="External"/><Relationship Id="rId1" Type="http://schemas.openxmlformats.org/officeDocument/2006/relationships/hyperlink" Target="mailto:press@eesc.europa.eu" TargetMode="External"/><Relationship Id="rId6" Type="http://schemas.openxmlformats.org/officeDocument/2006/relationships/image" Target="http://www.eesc.europa.eu/resources/toolip/img/2011/08/23/ico-facebook.gif" TargetMode="External"/><Relationship Id="rId5" Type="http://schemas.openxmlformats.org/officeDocument/2006/relationships/hyperlink" Target="http://www.facebook.com/pages/EESC-European-Economic-and-Social-Committee/144709575593854" TargetMode="External"/><Relationship Id="rId4" Type="http://schemas.openxmlformats.org/officeDocument/2006/relationships/image" Target="http://www.eesc.europa.eu/resources/toolip/img/2011/08/23/ico-twitte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fc960a6-20da-4c94-8684-71380fca093b">CTJJHAUHWN5E-724024958-2053</_dlc_DocId>
    <_dlc_DocIdUrl xmlns="bfc960a6-20da-4c94-8684-71380fca093b">
      <Url>http://dm2016/eesc/2019/_layouts/15/DocIdRedir.aspx?ID=CTJJHAUHWN5E-724024958-2053</Url>
      <Description>CTJJHAUHWN5E-724024958-2053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bfc960a6-20da-4c94-8684-71380fca093b"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bfc960a6-20da-4c94-8684-71380fca093b">2019-06-03T12:00:00+00:00</ProductionDate>
    <FicheYear xmlns="bfc960a6-20da-4c94-8684-71380fca093b">2019</FicheYear>
    <DocumentNumber xmlns="f65a6ba9-9ade-4e46-ad2d-b102ed1f8959">2676</DocumentNumber>
    <DocumentVersion xmlns="bfc960a6-20da-4c94-8684-71380fca093b">0</DocumentVersion>
    <DossierNumber xmlns="bfc960a6-20da-4c94-8684-71380fca093b"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bfc960a6-20da-4c94-8684-71380fca093b" xsi:nil="true"/>
    <TaxCatchAll xmlns="bfc960a6-20da-4c94-8684-71380fca093b">
      <Value>65</Value>
      <Value>64</Value>
      <Value>63</Value>
      <Value>62</Value>
      <Value>60</Value>
      <Value>59</Value>
      <Value>58</Value>
      <Value>57</Value>
      <Value>56</Value>
      <Value>55</Value>
      <Value>52</Value>
      <Value>49</Value>
      <Value>48</Value>
      <Value>46</Value>
      <Value>45</Value>
      <Value>38</Value>
      <Value>25</Value>
      <Value>21</Value>
      <Value>17</Value>
      <Value>16</Value>
      <Value>15</Value>
      <Value>14</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bfc960a6-20da-4c94-8684-71380fca093b" xsi:nil="true"/>
    <DocumentYear xmlns="bfc960a6-20da-4c94-8684-71380fca093b">2019</DocumentYear>
    <FicheNumber xmlns="bfc960a6-20da-4c94-8684-71380fca093b">5727</FicheNumber>
    <DocumentPart xmlns="bfc960a6-20da-4c94-8684-71380fca093b">0</DocumentPart>
    <AdoptionDate xmlns="bfc960a6-20da-4c94-8684-71380fca093b" xsi:nil="true"/>
    <RequestingService xmlns="bfc960a6-20da-4c94-8684-71380fca093b">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65a6ba9-9ade-4e46-ad2d-b102ed1f8959" xsi:nil="true"/>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90D8F881A6C1EF49A0296729E770AD02" ma:contentTypeVersion="4" ma:contentTypeDescription="Defines the documents for Document Manager V2" ma:contentTypeScope="" ma:versionID="dee4b33903289837b721eceeeefc0a5e">
  <xsd:schema xmlns:xsd="http://www.w3.org/2001/XMLSchema" xmlns:xs="http://www.w3.org/2001/XMLSchema" xmlns:p="http://schemas.microsoft.com/office/2006/metadata/properties" xmlns:ns2="bfc960a6-20da-4c94-8684-71380fca093b" xmlns:ns3="http://schemas.microsoft.com/sharepoint/v3/fields" xmlns:ns4="f65a6ba9-9ade-4e46-ad2d-b102ed1f8959" targetNamespace="http://schemas.microsoft.com/office/2006/metadata/properties" ma:root="true" ma:fieldsID="8b268bca67683b4cfb9f9264184f3c58" ns2:_="" ns3:_="" ns4:_="">
    <xsd:import namespace="bfc960a6-20da-4c94-8684-71380fca093b"/>
    <xsd:import namespace="http://schemas.microsoft.com/sharepoint/v3/fields"/>
    <xsd:import namespace="f65a6ba9-9ade-4e46-ad2d-b102ed1f895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0a6-20da-4c94-8684-71380fca09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4e4b016f-42fc-4499-ae6e-4c1333bbc229}" ma:internalName="TaxCatchAll" ma:showField="CatchAllData"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e4b016f-42fc-4499-ae6e-4c1333bbc229}" ma:internalName="TaxCatchAllLabel" ma:readOnly="true" ma:showField="CatchAllDataLabel"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5a6ba9-9ade-4e46-ad2d-b102ed1f8959"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034FC-517D-4D49-A75B-E0CF24041477}">
  <ds:schemaRefs>
    <ds:schemaRef ds:uri="http://schemas.microsoft.com/sharepoint/v3/field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f65a6ba9-9ade-4e46-ad2d-b102ed1f8959"/>
    <ds:schemaRef ds:uri="bfc960a6-20da-4c94-8684-71380fca093b"/>
    <ds:schemaRef ds:uri="http://www.w3.org/XML/1998/namespace"/>
    <ds:schemaRef ds:uri="http://purl.org/dc/terms/"/>
  </ds:schemaRefs>
</ds:datastoreItem>
</file>

<file path=customXml/itemProps2.xml><?xml version="1.0" encoding="utf-8"?>
<ds:datastoreItem xmlns:ds="http://schemas.openxmlformats.org/officeDocument/2006/customXml" ds:itemID="{859B0F4A-D198-4CA5-A2E5-C96396746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960a6-20da-4c94-8684-71380fca093b"/>
    <ds:schemaRef ds:uri="http://schemas.microsoft.com/sharepoint/v3/fields"/>
    <ds:schemaRef ds:uri="f65a6ba9-9ade-4e46-ad2d-b102ed1f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524B9-95D6-4B3F-B788-D37F344E8C68}">
  <ds:schemaRefs>
    <ds:schemaRef ds:uri="http://schemas.microsoft.com/sharepoint/events"/>
  </ds:schemaRefs>
</ds:datastoreItem>
</file>

<file path=customXml/itemProps4.xml><?xml version="1.0" encoding="utf-8"?>
<ds:datastoreItem xmlns:ds="http://schemas.openxmlformats.org/officeDocument/2006/customXml" ds:itemID="{19B18A87-0445-4F0D-BDA1-E9D8DEF90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5139</Characters>
  <Application>Microsoft Office Word</Application>
  <DocSecurity>4</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Startschuss für den EWSA-Preis der Zivilgesellschaft 2019</vt:lpstr>
      <vt:lpstr>Startschuss für den EWSA-Preis der Zivilgesellschaft 2019</vt:lpstr>
    </vt:vector>
  </TitlesOfParts>
  <Company>CESE-CdR</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Startschuss für den EWSA-Preis der Zivilgesellschaft 2019</dc:title>
  <dc:subject>Pressekommuniqué</dc:subject>
  <dc:creator>llui</dc:creator>
  <cp:keywords>EESC-2019-02676-00-00-CP-TRA-EN</cp:keywords>
  <dc:description>Rapporteur:  - Original language: EN - Date of document: 03/06/2019 - Date of meeting:  - External documents:  - Administrator:  LUI LAURA IRENA</dc:description>
  <cp:lastModifiedBy>Sieder-Grabner Petra</cp:lastModifiedBy>
  <cp:revision>2</cp:revision>
  <cp:lastPrinted>2019-05-29T06:24:00Z</cp:lastPrinted>
  <dcterms:created xsi:type="dcterms:W3CDTF">2019-08-27T11:25:00Z</dcterms:created>
  <dcterms:modified xsi:type="dcterms:W3CDTF">2019-08-27T11:25:00Z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29/05/2019</vt:lpwstr>
  </property>
  <property fmtid="{D5CDD505-2E9C-101B-9397-08002B2CF9AE}" pid="4" name="Pref_Time">
    <vt:lpwstr>13:20:50</vt:lpwstr>
  </property>
  <property fmtid="{D5CDD505-2E9C-101B-9397-08002B2CF9AE}" pid="5" name="Pref_User">
    <vt:lpwstr>amett</vt:lpwstr>
  </property>
  <property fmtid="{D5CDD505-2E9C-101B-9397-08002B2CF9AE}" pid="6" name="Pref_FileName">
    <vt:lpwstr>EESC-2019-02676-00-00-CP-ORI.docx</vt:lpwstr>
  </property>
  <property fmtid="{D5CDD505-2E9C-101B-9397-08002B2CF9AE}" pid="7" name="ContentTypeId">
    <vt:lpwstr>0x010100EA97B91038054C99906057A708A1480A0090D8F881A6C1EF49A0296729E770AD02</vt:lpwstr>
  </property>
  <property fmtid="{D5CDD505-2E9C-101B-9397-08002B2CF9AE}" pid="8" name="_dlc_DocIdItemGuid">
    <vt:lpwstr>d5d58978-ec0e-4ef7-8a3d-e94b736750de</vt:lpwstr>
  </property>
  <property fmtid="{D5CDD505-2E9C-101B-9397-08002B2CF9AE}" pid="9" name="AvailableTranslations">
    <vt:lpwstr>56;#SL|98a412ae-eb01-49e9-ae3d-585a81724cfc;#62;#FI|87606a43-d45f-42d6-b8c9-e1a3457db5b7;#55;#BG|1a1b3951-7821-4e6a-85f5-5673fc08bd2c;#45;#NL|55c6556c-b4f4-441d-9acf-c498d4f838bd;#4;#EN|f2175f21-25d7-44a3-96da-d6a61b075e1b;#57;#RO|feb747a2-64cd-4299-af12-</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2676</vt:i4>
  </property>
  <property fmtid="{D5CDD505-2E9C-101B-9397-08002B2CF9AE}" pid="14" name="FicheYear">
    <vt:i4>2019</vt:i4>
  </property>
  <property fmtid="{D5CDD505-2E9C-101B-9397-08002B2CF9AE}" pid="15" name="DocumentVersion">
    <vt:i4>0</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DocumentType">
    <vt:lpwstr>15;#CP|de8ad211-9e8d-408b-8324-674d21bb7d18</vt:lpwstr>
  </property>
  <property fmtid="{D5CDD505-2E9C-101B-9397-08002B2CF9AE}" pid="21" name="RequestingService">
    <vt:lpwstr>Presse</vt:lpwstr>
  </property>
  <property fmtid="{D5CDD505-2E9C-101B-9397-08002B2CF9AE}" pid="22" name="Confidentiality">
    <vt:lpwstr>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AvailableTranslations_0">
    <vt:lpwstr>SL|98a412ae-eb01-49e9-ae3d-585a81724cfc;BG|1a1b3951-7821-4e6a-85f5-5673fc08bd2c;EN|f2175f21-25d7-44a3-96da-d6a61b075e1b;SK|46d9fce0-ef79-4f71-b89b-cd6aa82426b8;ET|ff6c3f4c-b02c-4c3c-ab07-2c37995a7a0a;CS|72f9705b-0217-4fd3-bea2-cbc7ed80e26e;SV|c2ed69e7-a33</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1;#EESC|422833ec-8d7e-4e65-8e4e-8bed07ffb729;#65;#ET|ff6c3f4c-b02c-4c3c-ab07-2c37995a7a0a;#63;#MT|7df99101-6854-4a26-b53a-b88c0da02c26;#25;#SK|46d9fce0-ef79-4f71-b89b-cd6aa82426b8;#21;#IT|0774613c-01ed-4e5d-a25d-11d2388de825;#56;#SL|98a412ae-eb01-49e9-ae3</vt:lpwstr>
  </property>
  <property fmtid="{D5CDD505-2E9C-101B-9397-08002B2CF9AE}" pid="31" name="VersionStatus_0">
    <vt:lpwstr>Final|ea5e6674-7b27-4bac-b091-73adbb394efe</vt:lpwstr>
  </property>
  <property fmtid="{D5CDD505-2E9C-101B-9397-08002B2CF9AE}" pid="32" name="VersionStatus">
    <vt:lpwstr>7;#Final|ea5e6674-7b27-4bac-b091-73adbb394efe</vt:lpwstr>
  </property>
  <property fmtid="{D5CDD505-2E9C-101B-9397-08002B2CF9AE}" pid="33" name="DocumentYear">
    <vt:i4>2019</vt:i4>
  </property>
  <property fmtid="{D5CDD505-2E9C-101B-9397-08002B2CF9AE}" pid="34" name="FicheNumber">
    <vt:i4>5727</vt:i4>
  </property>
  <property fmtid="{D5CDD505-2E9C-101B-9397-08002B2CF9AE}" pid="35" name="DocumentLanguage">
    <vt:lpwstr>14;#DE|f6b31e5a-26fa-4935-b661-318e46daf27e</vt:lpwstr>
  </property>
</Properties>
</file>